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eastAsia="zh-CN"/>
        </w:rPr>
        <w:t>病理科试剂的</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具体病理科试剂内容</w:t>
      </w:r>
      <w:bookmarkStart w:id="0" w:name="_GoBack"/>
      <w:bookmarkEnd w:id="0"/>
      <w:r>
        <w:rPr>
          <w:rFonts w:hint="eastAsia" w:ascii="微软雅黑" w:hAnsi="微软雅黑" w:eastAsia="宋体" w:cs="宋体"/>
          <w:color w:val="000000"/>
          <w:kern w:val="0"/>
          <w:sz w:val="24"/>
          <w:szCs w:val="24"/>
          <w:lang w:eastAsia="zh-CN"/>
        </w:rPr>
        <w:t>见附表</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19</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25</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19</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7D15982"/>
    <w:rsid w:val="13416BD2"/>
    <w:rsid w:val="17DC43F6"/>
    <w:rsid w:val="185A3C0E"/>
    <w:rsid w:val="391B340B"/>
    <w:rsid w:val="3FF97565"/>
    <w:rsid w:val="42837205"/>
    <w:rsid w:val="56042679"/>
    <w:rsid w:val="5CB75A08"/>
    <w:rsid w:val="67D64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60</TotalTime>
  <ScaleCrop>false</ScaleCrop>
  <LinksUpToDate>false</LinksUpToDate>
  <CharactersWithSpaces>858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2021-11-19T07:39:26Z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187BA3E88A9B44078B12DB1627B6949C</vt:lpwstr>
  </property>
</Properties>
</file>