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7D36" w:rsidRPr="00AE2924" w:rsidRDefault="00AE2924" w:rsidP="00AE2924">
      <w:pPr>
        <w:jc w:val="center"/>
        <w:rPr>
          <w:rFonts w:ascii="仿宋" w:eastAsia="仿宋" w:hAnsi="仿宋" w:cs="宋体" w:hint="eastAsia"/>
          <w:color w:val="434343"/>
          <w:kern w:val="0"/>
          <w:sz w:val="30"/>
          <w:szCs w:val="30"/>
        </w:rPr>
      </w:pPr>
      <w:r w:rsidRPr="00AE2924">
        <w:rPr>
          <w:rFonts w:ascii="仿宋" w:eastAsia="仿宋" w:hAnsi="仿宋" w:cs="宋体" w:hint="eastAsia"/>
          <w:color w:val="434343"/>
          <w:kern w:val="0"/>
          <w:sz w:val="30"/>
          <w:szCs w:val="30"/>
        </w:rPr>
        <w:t>关于组织申请2021年度国家自然科学基金项目的通知</w:t>
      </w:r>
    </w:p>
    <w:p w:rsidR="00AE2924" w:rsidRDefault="00AE2924" w:rsidP="00AE2924">
      <w:pPr>
        <w:pStyle w:val="a3"/>
        <w:shd w:val="clear" w:color="auto" w:fill="FFFFFF"/>
        <w:spacing w:before="0" w:beforeAutospacing="0" w:after="0" w:afterAutospacing="0" w:line="600" w:lineRule="atLeast"/>
        <w:textAlignment w:val="baseline"/>
        <w:rPr>
          <w:rFonts w:ascii="微软雅黑" w:eastAsia="微软雅黑" w:hAnsi="微软雅黑"/>
          <w:color w:val="333333"/>
          <w:sz w:val="22"/>
          <w:szCs w:val="22"/>
        </w:rPr>
      </w:pPr>
      <w:r>
        <w:rPr>
          <w:rFonts w:ascii="仿宋" w:eastAsia="仿宋" w:hAnsi="仿宋" w:hint="eastAsia"/>
          <w:color w:val="434343"/>
          <w:sz w:val="30"/>
          <w:szCs w:val="30"/>
        </w:rPr>
        <w:t>各学院、各附属医院：</w:t>
      </w:r>
    </w:p>
    <w:p w:rsidR="00AE2924" w:rsidRDefault="00AE2924" w:rsidP="00AE2924">
      <w:pPr>
        <w:pStyle w:val="a3"/>
        <w:shd w:val="clear" w:color="auto" w:fill="FFFFFF"/>
        <w:spacing w:before="0" w:beforeAutospacing="0" w:after="0" w:afterAutospacing="0" w:line="600" w:lineRule="atLeast"/>
        <w:ind w:firstLine="600"/>
        <w:textAlignment w:val="baseline"/>
        <w:rPr>
          <w:rFonts w:ascii="微软雅黑" w:eastAsia="微软雅黑" w:hAnsi="微软雅黑" w:hint="eastAsia"/>
          <w:color w:val="333333"/>
          <w:sz w:val="22"/>
          <w:szCs w:val="22"/>
        </w:rPr>
      </w:pPr>
      <w:r>
        <w:rPr>
          <w:rFonts w:ascii="仿宋" w:eastAsia="仿宋" w:hAnsi="仿宋" w:hint="eastAsia"/>
          <w:color w:val="434343"/>
          <w:sz w:val="30"/>
          <w:szCs w:val="30"/>
        </w:rPr>
        <w:t>为充分做好我校本年度基金申请工作，引导我校教职工科学准确申请项目，根据国家自然科学基金委员会《关于2021年度国家自然科学基金项目申请与结题等有关事项的通告》的精神和要求，现将我校2021年度国家自然科学基金申请的具体工作安排通知如下：</w:t>
      </w:r>
    </w:p>
    <w:p w:rsidR="00AE2924" w:rsidRDefault="00AE2924" w:rsidP="00AE2924">
      <w:pPr>
        <w:pStyle w:val="a3"/>
        <w:shd w:val="clear" w:color="auto" w:fill="FFFFFF"/>
        <w:spacing w:before="0" w:beforeAutospacing="0" w:after="0" w:afterAutospacing="0" w:line="600" w:lineRule="atLeast"/>
        <w:textAlignment w:val="baseline"/>
        <w:rPr>
          <w:rFonts w:ascii="微软雅黑" w:eastAsia="微软雅黑" w:hAnsi="微软雅黑" w:hint="eastAsia"/>
          <w:color w:val="333333"/>
          <w:sz w:val="22"/>
          <w:szCs w:val="22"/>
        </w:rPr>
      </w:pPr>
      <w:r>
        <w:rPr>
          <w:rStyle w:val="a4"/>
          <w:rFonts w:ascii="仿宋" w:eastAsia="仿宋" w:hAnsi="仿宋" w:hint="eastAsia"/>
          <w:color w:val="434343"/>
          <w:sz w:val="30"/>
          <w:szCs w:val="30"/>
        </w:rPr>
        <w:t>一、注意事项</w:t>
      </w:r>
    </w:p>
    <w:p w:rsidR="00AE2924" w:rsidRDefault="00AE2924" w:rsidP="00AE2924">
      <w:pPr>
        <w:pStyle w:val="a3"/>
        <w:shd w:val="clear" w:color="auto" w:fill="FFFFFF"/>
        <w:spacing w:before="0" w:beforeAutospacing="0" w:after="0" w:afterAutospacing="0" w:line="600" w:lineRule="atLeast"/>
        <w:ind w:firstLine="480"/>
        <w:textAlignment w:val="baseline"/>
        <w:rPr>
          <w:rFonts w:ascii="微软雅黑" w:eastAsia="微软雅黑" w:hAnsi="微软雅黑" w:hint="eastAsia"/>
          <w:color w:val="333333"/>
          <w:sz w:val="22"/>
          <w:szCs w:val="22"/>
        </w:rPr>
      </w:pPr>
      <w:r>
        <w:rPr>
          <w:rFonts w:ascii="仿宋" w:eastAsia="仿宋" w:hAnsi="仿宋" w:hint="eastAsia"/>
          <w:color w:val="434343"/>
          <w:sz w:val="30"/>
          <w:szCs w:val="30"/>
        </w:rPr>
        <w:t>1．2021年度集中受理申请的科学基金项目有：面上项目、重点项目、部分重大研究计划项目、青年科学基金项目、优秀青年科学基金项目、杰出青年科学基金项目、创新研究群体项目、地区科学基金项目、部分联合基金项目、重大科研仪器研制项目（自由申请）、重点国际（地区）合作研究项目等。请申请人认真阅读《2021年度国家自然科学基金项目指南》（http://www.nsfc.gov.cn/publish/portal0/tab882/）和各类型项目的管理办法、规定后，选择适合的申请类别，登录科学基金网络信息系统（</w:t>
      </w:r>
      <w:r>
        <w:rPr>
          <w:rFonts w:ascii="微软雅黑" w:eastAsia="微软雅黑" w:hAnsi="微软雅黑"/>
          <w:color w:val="333333"/>
          <w:sz w:val="30"/>
          <w:szCs w:val="30"/>
        </w:rPr>
        <w:fldChar w:fldCharType="begin"/>
      </w:r>
      <w:r>
        <w:rPr>
          <w:rFonts w:ascii="微软雅黑" w:eastAsia="微软雅黑" w:hAnsi="微软雅黑"/>
          <w:color w:val="333333"/>
          <w:sz w:val="30"/>
          <w:szCs w:val="30"/>
        </w:rPr>
        <w:instrText xml:space="preserve"> HYPERLINK "https://isisn.nsfc.gov.cn/" </w:instrText>
      </w:r>
      <w:r>
        <w:rPr>
          <w:rFonts w:ascii="微软雅黑" w:eastAsia="微软雅黑" w:hAnsi="微软雅黑"/>
          <w:color w:val="333333"/>
          <w:sz w:val="30"/>
          <w:szCs w:val="30"/>
        </w:rPr>
        <w:fldChar w:fldCharType="separate"/>
      </w:r>
      <w:r>
        <w:rPr>
          <w:rStyle w:val="a5"/>
          <w:rFonts w:ascii="仿宋" w:eastAsia="仿宋" w:hAnsi="仿宋" w:hint="eastAsia"/>
          <w:color w:val="434343"/>
          <w:sz w:val="30"/>
          <w:szCs w:val="30"/>
          <w:u w:val="none"/>
        </w:rPr>
        <w:t>https://isisn.nsfc.gov.cn/</w:t>
      </w:r>
      <w:r>
        <w:rPr>
          <w:rFonts w:ascii="微软雅黑" w:eastAsia="微软雅黑" w:hAnsi="微软雅黑"/>
          <w:color w:val="333333"/>
          <w:sz w:val="30"/>
          <w:szCs w:val="30"/>
        </w:rPr>
        <w:fldChar w:fldCharType="end"/>
      </w:r>
      <w:r>
        <w:rPr>
          <w:rFonts w:ascii="仿宋" w:eastAsia="仿宋" w:hAnsi="仿宋" w:hint="eastAsia"/>
          <w:color w:val="434343"/>
          <w:sz w:val="30"/>
          <w:szCs w:val="30"/>
        </w:rPr>
        <w:t>）按要求撰写申请书。</w:t>
      </w:r>
    </w:p>
    <w:p w:rsidR="00AE2924" w:rsidRDefault="00AE2924" w:rsidP="00AE2924">
      <w:pPr>
        <w:pStyle w:val="a3"/>
        <w:shd w:val="clear" w:color="auto" w:fill="FFFFFF"/>
        <w:spacing w:before="0" w:beforeAutospacing="0" w:after="0" w:afterAutospacing="0" w:line="600" w:lineRule="atLeast"/>
        <w:ind w:firstLine="480"/>
        <w:textAlignment w:val="baseline"/>
        <w:rPr>
          <w:rFonts w:ascii="微软雅黑" w:eastAsia="微软雅黑" w:hAnsi="微软雅黑" w:hint="eastAsia"/>
          <w:color w:val="333333"/>
          <w:sz w:val="22"/>
          <w:szCs w:val="22"/>
        </w:rPr>
      </w:pPr>
      <w:r>
        <w:rPr>
          <w:rFonts w:ascii="仿宋" w:eastAsia="仿宋" w:hAnsi="仿宋" w:hint="eastAsia"/>
          <w:color w:val="434343"/>
          <w:sz w:val="30"/>
          <w:szCs w:val="30"/>
        </w:rPr>
        <w:t>2．申请人应根据资金管理办法及补充通知的有关规定，以及《国家自然科学基金项目预算表编制说明》的具体要求，按照“目标相关性、政策相符性、经济合理性”的基本原则，认真编制《国家自然科学基金项目预算表》。多个单位共同承担一个项目的，</w:t>
      </w:r>
      <w:r>
        <w:rPr>
          <w:rFonts w:ascii="仿宋" w:eastAsia="仿宋" w:hAnsi="仿宋" w:hint="eastAsia"/>
          <w:color w:val="434343"/>
          <w:sz w:val="30"/>
          <w:szCs w:val="30"/>
        </w:rPr>
        <w:lastRenderedPageBreak/>
        <w:t>项目申请人和合作研究单位的参与者应当分别编制项目预算，经所在单位审核后，由申请人汇总编制。</w:t>
      </w:r>
    </w:p>
    <w:p w:rsidR="00AE2924" w:rsidRDefault="00AE2924" w:rsidP="00AE2924">
      <w:pPr>
        <w:pStyle w:val="a3"/>
        <w:shd w:val="clear" w:color="auto" w:fill="FFFFFF"/>
        <w:spacing w:before="0" w:beforeAutospacing="0" w:after="0" w:afterAutospacing="0" w:line="600" w:lineRule="atLeast"/>
        <w:ind w:firstLine="480"/>
        <w:textAlignment w:val="baseline"/>
        <w:rPr>
          <w:rFonts w:ascii="微软雅黑" w:eastAsia="微软雅黑" w:hAnsi="微软雅黑" w:hint="eastAsia"/>
          <w:color w:val="333333"/>
          <w:sz w:val="22"/>
          <w:szCs w:val="22"/>
        </w:rPr>
      </w:pPr>
      <w:r>
        <w:rPr>
          <w:rFonts w:ascii="仿宋" w:eastAsia="仿宋" w:hAnsi="仿宋" w:hint="eastAsia"/>
          <w:color w:val="434343"/>
          <w:sz w:val="30"/>
          <w:szCs w:val="30"/>
        </w:rPr>
        <w:t>3．2021年度国家自然科学基金委改革举措</w:t>
      </w:r>
    </w:p>
    <w:p w:rsidR="00AE2924" w:rsidRDefault="00AE2924" w:rsidP="00AE2924">
      <w:pPr>
        <w:pStyle w:val="a3"/>
        <w:shd w:val="clear" w:color="auto" w:fill="FFFFFF"/>
        <w:spacing w:before="0" w:beforeAutospacing="0" w:after="0" w:afterAutospacing="0" w:line="600" w:lineRule="atLeast"/>
        <w:ind w:firstLine="480"/>
        <w:textAlignment w:val="baseline"/>
        <w:rPr>
          <w:rFonts w:ascii="微软雅黑" w:eastAsia="微软雅黑" w:hAnsi="微软雅黑" w:hint="eastAsia"/>
          <w:color w:val="333333"/>
          <w:sz w:val="22"/>
          <w:szCs w:val="22"/>
        </w:rPr>
      </w:pPr>
      <w:r>
        <w:rPr>
          <w:rFonts w:ascii="仿宋" w:eastAsia="仿宋" w:hAnsi="仿宋" w:hint="eastAsia"/>
          <w:color w:val="434343"/>
          <w:sz w:val="30"/>
          <w:szCs w:val="30"/>
        </w:rPr>
        <w:t>（1）全面实行无纸化申请，无需提交纸质申请书。</w:t>
      </w:r>
    </w:p>
    <w:p w:rsidR="00AE2924" w:rsidRDefault="00AE2924" w:rsidP="00AE2924">
      <w:pPr>
        <w:pStyle w:val="a3"/>
        <w:shd w:val="clear" w:color="auto" w:fill="FFFFFF"/>
        <w:spacing w:before="0" w:beforeAutospacing="0" w:after="0" w:afterAutospacing="0" w:line="600" w:lineRule="atLeast"/>
        <w:ind w:firstLine="480"/>
        <w:textAlignment w:val="baseline"/>
        <w:rPr>
          <w:rFonts w:ascii="微软雅黑" w:eastAsia="微软雅黑" w:hAnsi="微软雅黑" w:hint="eastAsia"/>
          <w:color w:val="333333"/>
          <w:sz w:val="22"/>
          <w:szCs w:val="22"/>
        </w:rPr>
      </w:pPr>
      <w:r>
        <w:rPr>
          <w:rFonts w:ascii="仿宋" w:eastAsia="仿宋" w:hAnsi="仿宋" w:hint="eastAsia"/>
          <w:color w:val="434343"/>
          <w:sz w:val="30"/>
          <w:szCs w:val="30"/>
        </w:rPr>
        <w:t>（2）扩大分类评审试点范围，将青年基金项目纳入分类评审试点范围。</w:t>
      </w:r>
    </w:p>
    <w:p w:rsidR="00AE2924" w:rsidRDefault="00AE2924" w:rsidP="00AE2924">
      <w:pPr>
        <w:pStyle w:val="a3"/>
        <w:shd w:val="clear" w:color="auto" w:fill="FFFFFF"/>
        <w:spacing w:before="0" w:beforeAutospacing="0" w:after="0" w:afterAutospacing="0" w:line="600" w:lineRule="atLeast"/>
        <w:ind w:firstLine="480"/>
        <w:textAlignment w:val="baseline"/>
        <w:rPr>
          <w:rFonts w:ascii="微软雅黑" w:eastAsia="微软雅黑" w:hAnsi="微软雅黑" w:hint="eastAsia"/>
          <w:color w:val="333333"/>
          <w:sz w:val="22"/>
          <w:szCs w:val="22"/>
        </w:rPr>
      </w:pPr>
      <w:r>
        <w:rPr>
          <w:rFonts w:ascii="仿宋" w:eastAsia="仿宋" w:hAnsi="仿宋" w:hint="eastAsia"/>
          <w:color w:val="434343"/>
          <w:sz w:val="30"/>
          <w:szCs w:val="30"/>
        </w:rPr>
        <w:t>（3）继续实施原创探索计划，申请要求和申请程序详见《2021年度国家自然科学基金原创探索计划项目申请指南》（后续指南陆续发布）。</w:t>
      </w:r>
    </w:p>
    <w:p w:rsidR="00AE2924" w:rsidRDefault="00AE2924" w:rsidP="00AE2924">
      <w:pPr>
        <w:pStyle w:val="a3"/>
        <w:shd w:val="clear" w:color="auto" w:fill="FFFFFF"/>
        <w:spacing w:before="0" w:beforeAutospacing="0" w:after="0" w:afterAutospacing="0" w:line="600" w:lineRule="atLeast"/>
        <w:ind w:firstLine="480"/>
        <w:textAlignment w:val="baseline"/>
        <w:rPr>
          <w:rFonts w:ascii="微软雅黑" w:eastAsia="微软雅黑" w:hAnsi="微软雅黑" w:hint="eastAsia"/>
          <w:color w:val="333333"/>
          <w:sz w:val="22"/>
          <w:szCs w:val="22"/>
        </w:rPr>
      </w:pPr>
      <w:r>
        <w:rPr>
          <w:rFonts w:ascii="仿宋" w:eastAsia="仿宋" w:hAnsi="仿宋" w:hint="eastAsia"/>
          <w:color w:val="434343"/>
          <w:sz w:val="30"/>
          <w:szCs w:val="30"/>
        </w:rPr>
        <w:t>（4）2021年，全面调整申请代码，不再设置三级申请代码。申请人应当根据所申请的研究方向或研究领域，按照《指南》中的“国家自然科学基金申请代码”准确选择申请代码，特别注意:</w:t>
      </w:r>
    </w:p>
    <w:p w:rsidR="00AE2924" w:rsidRDefault="00AE2924" w:rsidP="00AE2924">
      <w:pPr>
        <w:pStyle w:val="a3"/>
        <w:shd w:val="clear" w:color="auto" w:fill="FFFFFF"/>
        <w:spacing w:before="0" w:beforeAutospacing="0" w:after="0" w:afterAutospacing="0" w:line="600" w:lineRule="atLeast"/>
        <w:ind w:firstLine="600"/>
        <w:rPr>
          <w:rFonts w:ascii="微软雅黑" w:eastAsia="微软雅黑" w:hAnsi="微软雅黑" w:hint="eastAsia"/>
          <w:color w:val="333333"/>
          <w:sz w:val="22"/>
          <w:szCs w:val="22"/>
        </w:rPr>
      </w:pPr>
      <w:r>
        <w:rPr>
          <w:rFonts w:ascii="仿宋" w:eastAsia="仿宋" w:hAnsi="仿宋" w:hint="eastAsia"/>
          <w:color w:val="434343"/>
          <w:sz w:val="30"/>
          <w:szCs w:val="30"/>
        </w:rPr>
        <w:t>①选择申请代码时，选择到二级申请代码（4位数字)。</w:t>
      </w:r>
    </w:p>
    <w:p w:rsidR="00AE2924" w:rsidRDefault="00AE2924" w:rsidP="00AE2924">
      <w:pPr>
        <w:pStyle w:val="a3"/>
        <w:shd w:val="clear" w:color="auto" w:fill="FFFFFF"/>
        <w:spacing w:before="0" w:beforeAutospacing="0" w:after="0" w:afterAutospacing="0" w:line="600" w:lineRule="atLeast"/>
        <w:ind w:firstLine="600"/>
        <w:rPr>
          <w:rFonts w:ascii="微软雅黑" w:eastAsia="微软雅黑" w:hAnsi="微软雅黑" w:hint="eastAsia"/>
          <w:color w:val="333333"/>
          <w:sz w:val="22"/>
          <w:szCs w:val="22"/>
        </w:rPr>
      </w:pPr>
      <w:r>
        <w:rPr>
          <w:rFonts w:ascii="仿宋" w:eastAsia="仿宋" w:hAnsi="仿宋" w:hint="eastAsia"/>
          <w:color w:val="434343"/>
          <w:sz w:val="30"/>
          <w:szCs w:val="30"/>
        </w:rPr>
        <w:t>②重点项目、重大研究计划项目、联合基金项目等对申请代码填写有特殊要求，详见《指南》正文相关类型项目部分。</w:t>
      </w:r>
    </w:p>
    <w:p w:rsidR="00AE2924" w:rsidRDefault="00AE2924" w:rsidP="00AE2924">
      <w:pPr>
        <w:pStyle w:val="a3"/>
        <w:shd w:val="clear" w:color="auto" w:fill="FFFFFF"/>
        <w:spacing w:before="0" w:beforeAutospacing="0" w:after="0" w:afterAutospacing="0" w:line="600" w:lineRule="atLeast"/>
        <w:ind w:firstLine="600"/>
        <w:rPr>
          <w:rFonts w:ascii="微软雅黑" w:eastAsia="微软雅黑" w:hAnsi="微软雅黑" w:hint="eastAsia"/>
          <w:color w:val="333333"/>
          <w:sz w:val="22"/>
          <w:szCs w:val="22"/>
        </w:rPr>
      </w:pPr>
      <w:r>
        <w:rPr>
          <w:rFonts w:ascii="仿宋" w:eastAsia="仿宋" w:hAnsi="仿宋" w:hint="eastAsia"/>
          <w:color w:val="434343"/>
          <w:sz w:val="30"/>
          <w:szCs w:val="30"/>
        </w:rPr>
        <w:t>③申请人如对申请代码有疑问，可向相关科学部咨询。</w:t>
      </w:r>
    </w:p>
    <w:p w:rsidR="00AE2924" w:rsidRDefault="00AE2924" w:rsidP="00AE2924">
      <w:pPr>
        <w:pStyle w:val="a3"/>
        <w:shd w:val="clear" w:color="auto" w:fill="FFFFFF"/>
        <w:spacing w:before="0" w:beforeAutospacing="0" w:after="0" w:afterAutospacing="0" w:line="600" w:lineRule="atLeast"/>
        <w:ind w:firstLine="480"/>
        <w:textAlignment w:val="baseline"/>
        <w:rPr>
          <w:rFonts w:ascii="微软雅黑" w:eastAsia="微软雅黑" w:hAnsi="微软雅黑" w:hint="eastAsia"/>
          <w:color w:val="333333"/>
          <w:sz w:val="22"/>
          <w:szCs w:val="22"/>
        </w:rPr>
      </w:pPr>
      <w:r>
        <w:rPr>
          <w:rFonts w:ascii="仿宋" w:eastAsia="仿宋" w:hAnsi="仿宋" w:hint="eastAsia"/>
          <w:color w:val="434343"/>
          <w:sz w:val="30"/>
          <w:szCs w:val="30"/>
        </w:rPr>
        <w:t>（5）2021年，在国家杰出青年科学基金继续试点项目经费使用“包干制”的基础上，将优秀青年科学基金项目〔不包括优秀青年科学基金项目（港澳）〕纳入“包干制”试点范围，项目经费不再分为直接费用和间接费用。申请人提交申请书时，无需编制项目预算。项目负责人在规定范围内自主使用经费。</w:t>
      </w:r>
    </w:p>
    <w:p w:rsidR="00AE2924" w:rsidRDefault="00AE2924" w:rsidP="00AE2924">
      <w:pPr>
        <w:pStyle w:val="a3"/>
        <w:shd w:val="clear" w:color="auto" w:fill="FFFFFF"/>
        <w:spacing w:before="0" w:beforeAutospacing="0" w:after="0" w:afterAutospacing="0" w:line="600" w:lineRule="atLeast"/>
        <w:ind w:firstLine="480"/>
        <w:textAlignment w:val="baseline"/>
        <w:rPr>
          <w:rFonts w:ascii="微软雅黑" w:eastAsia="微软雅黑" w:hAnsi="微软雅黑" w:hint="eastAsia"/>
          <w:color w:val="333333"/>
          <w:sz w:val="22"/>
          <w:szCs w:val="22"/>
        </w:rPr>
      </w:pPr>
      <w:r>
        <w:rPr>
          <w:rFonts w:ascii="仿宋" w:eastAsia="仿宋" w:hAnsi="仿宋" w:hint="eastAsia"/>
          <w:color w:val="434343"/>
          <w:sz w:val="30"/>
          <w:szCs w:val="30"/>
        </w:rPr>
        <w:lastRenderedPageBreak/>
        <w:t>4．申请者须具有高级专业技术职务(高级职称)或具有博士学位；具有中级及以下专业技术职务且未获得博士学位的研究人员，经两名具有高级职称的同行专家推荐，亦可申请部分项目。</w:t>
      </w:r>
    </w:p>
    <w:p w:rsidR="00AE2924" w:rsidRDefault="00AE2924" w:rsidP="00AE2924">
      <w:pPr>
        <w:pStyle w:val="a3"/>
        <w:shd w:val="clear" w:color="auto" w:fill="FFFFFF"/>
        <w:spacing w:before="0" w:beforeAutospacing="0" w:after="0" w:afterAutospacing="0" w:line="600" w:lineRule="atLeast"/>
        <w:ind w:firstLine="480"/>
        <w:textAlignment w:val="baseline"/>
        <w:rPr>
          <w:rFonts w:ascii="微软雅黑" w:eastAsia="微软雅黑" w:hAnsi="微软雅黑" w:hint="eastAsia"/>
          <w:color w:val="333333"/>
          <w:sz w:val="22"/>
          <w:szCs w:val="22"/>
        </w:rPr>
      </w:pPr>
      <w:r>
        <w:rPr>
          <w:rFonts w:ascii="仿宋" w:eastAsia="仿宋" w:hAnsi="仿宋" w:hint="eastAsia"/>
          <w:color w:val="434343"/>
          <w:sz w:val="30"/>
          <w:szCs w:val="30"/>
        </w:rPr>
        <w:t>5．申请人应为我校（含附属医院）聘用人员，其中，非全职聘用人员应提供聘用证明；境外人员不得同时以境内、境外两种身份申请或参与申请各类项目。非受聘于我校的境外人员，不得依托我校申请；非受聘于我校的境内人员，无工作单位或所在单位非依托单位的，请通过相关学院与科学技术处联系申请事宜，我校在站博士后仅可申请青年、面上项目（无需提交承诺函）。</w:t>
      </w:r>
    </w:p>
    <w:p w:rsidR="00AE2924" w:rsidRDefault="00AE2924" w:rsidP="00AE2924">
      <w:pPr>
        <w:pStyle w:val="a3"/>
        <w:shd w:val="clear" w:color="auto" w:fill="FFFFFF"/>
        <w:spacing w:before="0" w:beforeAutospacing="0" w:after="0" w:afterAutospacing="0" w:line="600" w:lineRule="atLeast"/>
        <w:ind w:firstLine="480"/>
        <w:textAlignment w:val="baseline"/>
        <w:rPr>
          <w:rFonts w:ascii="微软雅黑" w:eastAsia="微软雅黑" w:hAnsi="微软雅黑" w:hint="eastAsia"/>
          <w:color w:val="333333"/>
          <w:sz w:val="22"/>
          <w:szCs w:val="22"/>
        </w:rPr>
      </w:pPr>
      <w:r>
        <w:rPr>
          <w:rFonts w:ascii="仿宋" w:eastAsia="仿宋" w:hAnsi="仿宋" w:hint="eastAsia"/>
          <w:color w:val="434343"/>
          <w:sz w:val="30"/>
          <w:szCs w:val="30"/>
        </w:rPr>
        <w:t>6．基金项目申请限项规定：</w:t>
      </w:r>
    </w:p>
    <w:p w:rsidR="00AE2924" w:rsidRDefault="00AE2924" w:rsidP="00AE2924">
      <w:pPr>
        <w:pStyle w:val="a3"/>
        <w:shd w:val="clear" w:color="auto" w:fill="FFFFFF"/>
        <w:spacing w:before="0" w:beforeAutospacing="0" w:after="0" w:afterAutospacing="0" w:line="600" w:lineRule="atLeast"/>
        <w:ind w:firstLine="480"/>
        <w:textAlignment w:val="baseline"/>
        <w:rPr>
          <w:rFonts w:ascii="微软雅黑" w:eastAsia="微软雅黑" w:hAnsi="微软雅黑" w:hint="eastAsia"/>
          <w:color w:val="333333"/>
          <w:sz w:val="22"/>
          <w:szCs w:val="22"/>
        </w:rPr>
      </w:pPr>
      <w:r>
        <w:rPr>
          <w:rFonts w:ascii="仿宋" w:eastAsia="仿宋" w:hAnsi="仿宋" w:hint="eastAsia"/>
          <w:color w:val="434343"/>
          <w:sz w:val="30"/>
          <w:szCs w:val="30"/>
        </w:rPr>
        <w:t>申请人同年只能申请1项同类型项目，上年度获得面上项目（含一年期项目）、重点项目、重大项目、重大研究计划项目、重点国际（地区）合作研究项目等，本年度不得作为申请人申请同类型项目。上一年度获得高强度项目（如重点项目、重大项目等）资助的项目或课题负责人，以及申请项目与申请人承担的其他国家科技计划研究内容有重复者，今年再次申请相同学部面上项目原则上不支持。2019和2020年连续申请面上项目未获资助（含初审不予受理的项目）的申请人，2021年不得申请面上项目。</w:t>
      </w:r>
    </w:p>
    <w:p w:rsidR="00AE2924" w:rsidRDefault="00AE2924" w:rsidP="00AE2924">
      <w:pPr>
        <w:pStyle w:val="a3"/>
        <w:shd w:val="clear" w:color="auto" w:fill="FFFFFF"/>
        <w:spacing w:before="0" w:beforeAutospacing="0" w:after="0" w:afterAutospacing="0" w:line="600" w:lineRule="atLeast"/>
        <w:ind w:firstLine="480"/>
        <w:textAlignment w:val="baseline"/>
        <w:rPr>
          <w:rFonts w:ascii="微软雅黑" w:eastAsia="微软雅黑" w:hAnsi="微软雅黑" w:hint="eastAsia"/>
          <w:color w:val="333333"/>
          <w:sz w:val="22"/>
          <w:szCs w:val="22"/>
        </w:rPr>
      </w:pPr>
      <w:r>
        <w:rPr>
          <w:rFonts w:ascii="仿宋" w:eastAsia="仿宋" w:hAnsi="仿宋" w:hint="eastAsia"/>
          <w:color w:val="434343"/>
          <w:sz w:val="30"/>
          <w:szCs w:val="30"/>
        </w:rPr>
        <w:t>除特别说明外，申请当年资助期满的项目不计入申请和承担总数范围。</w:t>
      </w:r>
    </w:p>
    <w:p w:rsidR="00AE2924" w:rsidRDefault="00AE2924" w:rsidP="00AE2924">
      <w:pPr>
        <w:pStyle w:val="a3"/>
        <w:shd w:val="clear" w:color="auto" w:fill="FFFFFF"/>
        <w:spacing w:before="0" w:beforeAutospacing="0" w:after="0" w:afterAutospacing="0" w:line="600" w:lineRule="atLeast"/>
        <w:ind w:firstLine="480"/>
        <w:textAlignment w:val="baseline"/>
        <w:rPr>
          <w:rFonts w:ascii="微软雅黑" w:eastAsia="微软雅黑" w:hAnsi="微软雅黑" w:hint="eastAsia"/>
          <w:color w:val="333333"/>
          <w:sz w:val="22"/>
          <w:szCs w:val="22"/>
        </w:rPr>
      </w:pPr>
      <w:r>
        <w:rPr>
          <w:rFonts w:ascii="仿宋" w:eastAsia="仿宋" w:hAnsi="仿宋" w:hint="eastAsia"/>
          <w:color w:val="434343"/>
          <w:sz w:val="30"/>
          <w:szCs w:val="30"/>
        </w:rPr>
        <w:lastRenderedPageBreak/>
        <w:t>①高级专业技术职务（职称）人员申请和承担项目总数：具有高级专业技术职务（职称）的人员，申请（包括申请人和主要参与者）和正在承担（包括负责人和主要参与者）以下类型项目总数合计限为</w:t>
      </w:r>
      <w:r>
        <w:rPr>
          <w:rFonts w:ascii="微软雅黑" w:eastAsia="微软雅黑" w:hAnsi="微软雅黑" w:hint="eastAsia"/>
          <w:color w:val="434343"/>
          <w:sz w:val="22"/>
          <w:szCs w:val="22"/>
        </w:rPr>
        <w:t> </w:t>
      </w:r>
      <w:r>
        <w:rPr>
          <w:rFonts w:ascii="仿宋" w:eastAsia="仿宋" w:hAnsi="仿宋" w:hint="eastAsia"/>
          <w:color w:val="434343"/>
          <w:sz w:val="30"/>
          <w:szCs w:val="30"/>
        </w:rPr>
        <w:t>2</w:t>
      </w:r>
      <w:r>
        <w:rPr>
          <w:rFonts w:ascii="微软雅黑" w:eastAsia="微软雅黑" w:hAnsi="微软雅黑" w:hint="eastAsia"/>
          <w:color w:val="434343"/>
          <w:sz w:val="22"/>
          <w:szCs w:val="22"/>
        </w:rPr>
        <w:t> </w:t>
      </w:r>
      <w:r>
        <w:rPr>
          <w:rFonts w:ascii="仿宋" w:eastAsia="仿宋" w:hAnsi="仿宋" w:hint="eastAsia"/>
          <w:color w:val="434343"/>
          <w:sz w:val="30"/>
          <w:szCs w:val="30"/>
        </w:rPr>
        <w:t>项：面上项目、重点项目、重大项目、重大研究计划项目（不包括集成项目和战略研究项目）、联合基金项目、青年科学基金项目、优秀青年科学基金项目、国家杰出青年科学基金项目、重点国际（地区）合作研究项目、直接费用大于</w:t>
      </w:r>
      <w:r>
        <w:rPr>
          <w:rFonts w:ascii="微软雅黑" w:eastAsia="微软雅黑" w:hAnsi="微软雅黑" w:hint="eastAsia"/>
          <w:color w:val="434343"/>
          <w:sz w:val="22"/>
          <w:szCs w:val="22"/>
        </w:rPr>
        <w:t> </w:t>
      </w:r>
      <w:r>
        <w:rPr>
          <w:rFonts w:ascii="仿宋" w:eastAsia="仿宋" w:hAnsi="仿宋" w:hint="eastAsia"/>
          <w:color w:val="434343"/>
          <w:sz w:val="30"/>
          <w:szCs w:val="30"/>
        </w:rPr>
        <w:t>200</w:t>
      </w:r>
      <w:r>
        <w:rPr>
          <w:rFonts w:ascii="微软雅黑" w:eastAsia="微软雅黑" w:hAnsi="微软雅黑" w:hint="eastAsia"/>
          <w:color w:val="434343"/>
          <w:sz w:val="22"/>
          <w:szCs w:val="22"/>
        </w:rPr>
        <w:t> </w:t>
      </w:r>
      <w:r>
        <w:rPr>
          <w:rFonts w:ascii="仿宋" w:eastAsia="仿宋" w:hAnsi="仿宋" w:hint="eastAsia"/>
          <w:color w:val="434343"/>
          <w:sz w:val="30"/>
          <w:szCs w:val="30"/>
        </w:rPr>
        <w:t>万元/项的组织间国际（地区）合作研究项目（仅限作为申请人申请和作为负责人承担，作为主要参与者不限）、国家重大科研仪器研制项目（含承担国家重大科研仪器设备研制专项项目）、基础科学中心项目、资助期限超过</w:t>
      </w:r>
      <w:r>
        <w:rPr>
          <w:rFonts w:ascii="微软雅黑" w:eastAsia="微软雅黑" w:hAnsi="微软雅黑" w:hint="eastAsia"/>
          <w:color w:val="434343"/>
          <w:sz w:val="22"/>
          <w:szCs w:val="22"/>
        </w:rPr>
        <w:t> </w:t>
      </w:r>
      <w:r>
        <w:rPr>
          <w:rFonts w:ascii="仿宋" w:eastAsia="仿宋" w:hAnsi="仿宋" w:hint="eastAsia"/>
          <w:color w:val="434343"/>
          <w:sz w:val="30"/>
          <w:szCs w:val="30"/>
        </w:rPr>
        <w:t>1</w:t>
      </w:r>
      <w:r>
        <w:rPr>
          <w:rFonts w:ascii="微软雅黑" w:eastAsia="微软雅黑" w:hAnsi="微软雅黑" w:hint="eastAsia"/>
          <w:color w:val="434343"/>
          <w:sz w:val="22"/>
          <w:szCs w:val="22"/>
        </w:rPr>
        <w:t> </w:t>
      </w:r>
      <w:r>
        <w:rPr>
          <w:rFonts w:ascii="仿宋" w:eastAsia="仿宋" w:hAnsi="仿宋" w:hint="eastAsia"/>
          <w:color w:val="434343"/>
          <w:sz w:val="30"/>
          <w:szCs w:val="30"/>
        </w:rPr>
        <w:t>年的应急管理项目、原创探索计划项目以及资助期限超过</w:t>
      </w:r>
      <w:r>
        <w:rPr>
          <w:rFonts w:ascii="微软雅黑" w:eastAsia="微软雅黑" w:hAnsi="微软雅黑" w:hint="eastAsia"/>
          <w:color w:val="434343"/>
          <w:sz w:val="22"/>
          <w:szCs w:val="22"/>
        </w:rPr>
        <w:t> </w:t>
      </w:r>
      <w:r>
        <w:rPr>
          <w:rFonts w:ascii="仿宋" w:eastAsia="仿宋" w:hAnsi="仿宋" w:hint="eastAsia"/>
          <w:color w:val="434343"/>
          <w:sz w:val="30"/>
          <w:szCs w:val="30"/>
        </w:rPr>
        <w:t>1</w:t>
      </w:r>
      <w:r>
        <w:rPr>
          <w:rFonts w:ascii="微软雅黑" w:eastAsia="微软雅黑" w:hAnsi="微软雅黑" w:hint="eastAsia"/>
          <w:color w:val="434343"/>
          <w:sz w:val="22"/>
          <w:szCs w:val="22"/>
        </w:rPr>
        <w:t> </w:t>
      </w:r>
      <w:r>
        <w:rPr>
          <w:rFonts w:ascii="仿宋" w:eastAsia="仿宋" w:hAnsi="仿宋" w:hint="eastAsia"/>
          <w:color w:val="434343"/>
          <w:sz w:val="30"/>
          <w:szCs w:val="30"/>
        </w:rPr>
        <w:t>年的专项项目［特别说明的除外；应急管理项目中的局（室）委托任务及软课题研究项目、专项项目中的科技活动项目除外］。</w:t>
      </w:r>
    </w:p>
    <w:p w:rsidR="00AE2924" w:rsidRDefault="00AE2924" w:rsidP="00AE2924">
      <w:pPr>
        <w:pStyle w:val="a3"/>
        <w:shd w:val="clear" w:color="auto" w:fill="FFFFFF"/>
        <w:spacing w:before="0" w:beforeAutospacing="0" w:after="0" w:afterAutospacing="0" w:line="600" w:lineRule="atLeast"/>
        <w:ind w:firstLine="480"/>
        <w:textAlignment w:val="baseline"/>
        <w:rPr>
          <w:rFonts w:ascii="微软雅黑" w:eastAsia="微软雅黑" w:hAnsi="微软雅黑" w:hint="eastAsia"/>
          <w:color w:val="333333"/>
          <w:sz w:val="22"/>
          <w:szCs w:val="22"/>
        </w:rPr>
      </w:pPr>
      <w:r>
        <w:rPr>
          <w:rFonts w:ascii="仿宋" w:eastAsia="仿宋" w:hAnsi="仿宋" w:hint="eastAsia"/>
          <w:color w:val="434343"/>
          <w:sz w:val="30"/>
          <w:szCs w:val="30"/>
        </w:rPr>
        <w:t>具有高级专业技术职务（职称）的人员作为主要参与者正在承担的</w:t>
      </w:r>
      <w:r>
        <w:rPr>
          <w:rFonts w:ascii="微软雅黑" w:eastAsia="微软雅黑" w:hAnsi="微软雅黑" w:hint="eastAsia"/>
          <w:color w:val="434343"/>
          <w:sz w:val="22"/>
          <w:szCs w:val="22"/>
        </w:rPr>
        <w:t> </w:t>
      </w:r>
      <w:r>
        <w:rPr>
          <w:rFonts w:ascii="仿宋" w:eastAsia="仿宋" w:hAnsi="仿宋" w:hint="eastAsia"/>
          <w:color w:val="434343"/>
          <w:sz w:val="30"/>
          <w:szCs w:val="30"/>
        </w:rPr>
        <w:t>2019</w:t>
      </w:r>
      <w:r>
        <w:rPr>
          <w:rFonts w:ascii="微软雅黑" w:eastAsia="微软雅黑" w:hAnsi="微软雅黑" w:hint="eastAsia"/>
          <w:color w:val="434343"/>
          <w:sz w:val="22"/>
          <w:szCs w:val="22"/>
        </w:rPr>
        <w:t> </w:t>
      </w:r>
      <w:r>
        <w:rPr>
          <w:rFonts w:ascii="仿宋" w:eastAsia="仿宋" w:hAnsi="仿宋" w:hint="eastAsia"/>
          <w:color w:val="434343"/>
          <w:sz w:val="30"/>
          <w:szCs w:val="30"/>
        </w:rPr>
        <w:t>年（含）以前批准资助的项目不计入申请和承担总数范围，2020年（含）以后申请（包括申请人和主要参与者）和批准（包括负责人和主要参与者）项目计入申请和承担总数范围。</w:t>
      </w:r>
    </w:p>
    <w:p w:rsidR="00AE2924" w:rsidRDefault="00AE2924" w:rsidP="00AE2924">
      <w:pPr>
        <w:pStyle w:val="a3"/>
        <w:shd w:val="clear" w:color="auto" w:fill="FFFFFF"/>
        <w:spacing w:before="0" w:beforeAutospacing="0" w:after="0" w:afterAutospacing="0" w:line="600" w:lineRule="atLeast"/>
        <w:ind w:firstLine="480"/>
        <w:textAlignment w:val="baseline"/>
        <w:rPr>
          <w:rFonts w:ascii="微软雅黑" w:eastAsia="微软雅黑" w:hAnsi="微软雅黑" w:hint="eastAsia"/>
          <w:color w:val="333333"/>
          <w:sz w:val="22"/>
          <w:szCs w:val="22"/>
        </w:rPr>
      </w:pPr>
      <w:r>
        <w:rPr>
          <w:rFonts w:ascii="仿宋" w:eastAsia="仿宋" w:hAnsi="仿宋" w:hint="eastAsia"/>
          <w:color w:val="434343"/>
          <w:sz w:val="30"/>
          <w:szCs w:val="30"/>
        </w:rPr>
        <w:t>②不具有高级专业技术职务（职称）人员申请和承担项目总数：作为申请人申请和作为项目负责人正在承担的项目数合计限为</w:t>
      </w:r>
      <w:r>
        <w:rPr>
          <w:rFonts w:ascii="微软雅黑" w:eastAsia="微软雅黑" w:hAnsi="微软雅黑" w:hint="eastAsia"/>
          <w:color w:val="434343"/>
          <w:sz w:val="22"/>
          <w:szCs w:val="22"/>
        </w:rPr>
        <w:t> </w:t>
      </w:r>
      <w:r>
        <w:rPr>
          <w:rFonts w:ascii="仿宋" w:eastAsia="仿宋" w:hAnsi="仿宋" w:hint="eastAsia"/>
          <w:color w:val="434343"/>
          <w:sz w:val="30"/>
          <w:szCs w:val="30"/>
        </w:rPr>
        <w:t>1</w:t>
      </w:r>
      <w:r>
        <w:rPr>
          <w:rFonts w:ascii="微软雅黑" w:eastAsia="微软雅黑" w:hAnsi="微软雅黑" w:hint="eastAsia"/>
          <w:color w:val="434343"/>
          <w:sz w:val="22"/>
          <w:szCs w:val="22"/>
        </w:rPr>
        <w:t> </w:t>
      </w:r>
      <w:r>
        <w:rPr>
          <w:rFonts w:ascii="仿宋" w:eastAsia="仿宋" w:hAnsi="仿宋" w:hint="eastAsia"/>
          <w:color w:val="434343"/>
          <w:sz w:val="30"/>
          <w:szCs w:val="30"/>
        </w:rPr>
        <w:t>项；在保证有足够的时间和精力参与项目研究工作的前提下，</w:t>
      </w:r>
      <w:r>
        <w:rPr>
          <w:rFonts w:ascii="仿宋" w:eastAsia="仿宋" w:hAnsi="仿宋" w:hint="eastAsia"/>
          <w:color w:val="434343"/>
          <w:sz w:val="30"/>
          <w:szCs w:val="30"/>
        </w:rPr>
        <w:lastRenderedPageBreak/>
        <w:t>作为主要参与者申请或者承担各类型项目数量不限；晋升为高级专业技术职务（职称）后，原来作为负责人正在承担的项目计入申请和承担项目总数范围，原来作为主要参与者正在承担的项目不计入。</w:t>
      </w:r>
    </w:p>
    <w:p w:rsidR="00AE2924" w:rsidRDefault="00AE2924" w:rsidP="00AE2924">
      <w:pPr>
        <w:pStyle w:val="a3"/>
        <w:shd w:val="clear" w:color="auto" w:fill="FFFFFF"/>
        <w:spacing w:before="0" w:beforeAutospacing="0" w:after="0" w:afterAutospacing="0" w:line="600" w:lineRule="atLeast"/>
        <w:ind w:firstLine="480"/>
        <w:textAlignment w:val="baseline"/>
        <w:rPr>
          <w:rFonts w:ascii="微软雅黑" w:eastAsia="微软雅黑" w:hAnsi="微软雅黑" w:hint="eastAsia"/>
          <w:color w:val="333333"/>
          <w:sz w:val="22"/>
          <w:szCs w:val="22"/>
        </w:rPr>
      </w:pPr>
      <w:r>
        <w:rPr>
          <w:rFonts w:ascii="仿宋" w:eastAsia="仿宋" w:hAnsi="仿宋" w:hint="eastAsia"/>
          <w:color w:val="434343"/>
          <w:sz w:val="30"/>
          <w:szCs w:val="30"/>
        </w:rPr>
        <w:t>优秀青年科学基金项目、国家杰出青年科学基金项目申请时不计入上述限项规则。</w:t>
      </w:r>
    </w:p>
    <w:p w:rsidR="00AE2924" w:rsidRDefault="00AE2924" w:rsidP="00AE2924">
      <w:pPr>
        <w:pStyle w:val="a3"/>
        <w:shd w:val="clear" w:color="auto" w:fill="FFFFFF"/>
        <w:spacing w:before="0" w:beforeAutospacing="0" w:after="0" w:afterAutospacing="0" w:line="600" w:lineRule="atLeast"/>
        <w:ind w:firstLine="480"/>
        <w:textAlignment w:val="baseline"/>
        <w:rPr>
          <w:rFonts w:ascii="微软雅黑" w:eastAsia="微软雅黑" w:hAnsi="微软雅黑" w:hint="eastAsia"/>
          <w:color w:val="333333"/>
          <w:sz w:val="22"/>
          <w:szCs w:val="22"/>
        </w:rPr>
      </w:pPr>
      <w:r>
        <w:rPr>
          <w:rFonts w:ascii="仿宋" w:eastAsia="仿宋" w:hAnsi="仿宋" w:hint="eastAsia"/>
          <w:color w:val="434343"/>
          <w:sz w:val="30"/>
          <w:szCs w:val="30"/>
        </w:rPr>
        <w:t>③具有高级专业技术职务（职称）的人员，同年申请和参与申请创新研究群体项目和基础科学中心项目，合计限1项。</w:t>
      </w:r>
    </w:p>
    <w:p w:rsidR="00AE2924" w:rsidRDefault="00AE2924" w:rsidP="00AE2924">
      <w:pPr>
        <w:pStyle w:val="a3"/>
        <w:shd w:val="clear" w:color="auto" w:fill="FFFFFF"/>
        <w:spacing w:before="0" w:beforeAutospacing="0" w:after="0" w:afterAutospacing="0" w:line="600" w:lineRule="atLeast"/>
        <w:ind w:firstLine="480"/>
        <w:textAlignment w:val="baseline"/>
        <w:rPr>
          <w:rFonts w:ascii="微软雅黑" w:eastAsia="微软雅黑" w:hAnsi="微软雅黑" w:hint="eastAsia"/>
          <w:color w:val="333333"/>
          <w:sz w:val="22"/>
          <w:szCs w:val="22"/>
        </w:rPr>
      </w:pPr>
      <w:r>
        <w:rPr>
          <w:rFonts w:ascii="仿宋" w:eastAsia="仿宋" w:hAnsi="仿宋" w:hint="eastAsia"/>
          <w:color w:val="434343"/>
          <w:sz w:val="30"/>
          <w:szCs w:val="30"/>
        </w:rPr>
        <w:t>正在承担创新研究群体项目的项目负责人和具有高级专业技术职务（职称）的参与者，不得申请或参与申请创新研究群体项目和基础科学中心项目，但在资助期满当年可以申请或参与申请基础科学中心项目。</w:t>
      </w:r>
    </w:p>
    <w:p w:rsidR="00AE2924" w:rsidRDefault="00AE2924" w:rsidP="00AE2924">
      <w:pPr>
        <w:pStyle w:val="a3"/>
        <w:shd w:val="clear" w:color="auto" w:fill="FFFFFF"/>
        <w:spacing w:before="0" w:beforeAutospacing="0" w:after="0" w:afterAutospacing="0" w:line="600" w:lineRule="atLeast"/>
        <w:ind w:firstLine="480"/>
        <w:textAlignment w:val="baseline"/>
        <w:rPr>
          <w:rFonts w:ascii="微软雅黑" w:eastAsia="微软雅黑" w:hAnsi="微软雅黑" w:hint="eastAsia"/>
          <w:color w:val="333333"/>
          <w:sz w:val="22"/>
          <w:szCs w:val="22"/>
        </w:rPr>
      </w:pPr>
      <w:r>
        <w:rPr>
          <w:rFonts w:ascii="仿宋" w:eastAsia="仿宋" w:hAnsi="仿宋" w:hint="eastAsia"/>
          <w:color w:val="434343"/>
          <w:sz w:val="30"/>
          <w:szCs w:val="30"/>
        </w:rPr>
        <w:t>退出创新研究群体项目和基础科学中心项目的参与者，2年内不得申请或参与申请创新研究群体项目和基础科学中心项目。</w:t>
      </w:r>
    </w:p>
    <w:p w:rsidR="00AE2924" w:rsidRDefault="00AE2924" w:rsidP="00AE2924">
      <w:pPr>
        <w:pStyle w:val="a3"/>
        <w:shd w:val="clear" w:color="auto" w:fill="FFFFFF"/>
        <w:spacing w:before="0" w:beforeAutospacing="0" w:after="0" w:afterAutospacing="0" w:line="600" w:lineRule="atLeast"/>
        <w:ind w:firstLine="480"/>
        <w:textAlignment w:val="baseline"/>
        <w:rPr>
          <w:rFonts w:ascii="微软雅黑" w:eastAsia="微软雅黑" w:hAnsi="微软雅黑" w:hint="eastAsia"/>
          <w:color w:val="333333"/>
          <w:sz w:val="22"/>
          <w:szCs w:val="22"/>
        </w:rPr>
      </w:pPr>
      <w:r>
        <w:rPr>
          <w:rFonts w:ascii="仿宋" w:eastAsia="仿宋" w:hAnsi="仿宋" w:hint="eastAsia"/>
          <w:color w:val="434343"/>
          <w:sz w:val="30"/>
          <w:szCs w:val="30"/>
        </w:rPr>
        <w:t>7．项目申请中如涉及科研伦理和科技安全等问题时要严格遵守国家有关法律法规和伦理准则。请提前与相关附院（或合作单位中其他医院）伦理委员会联系，出具项目伦理审核证明（我校目前没有医学伦理委员会）。</w:t>
      </w:r>
    </w:p>
    <w:p w:rsidR="00AE2924" w:rsidRDefault="00AE2924" w:rsidP="00AE2924">
      <w:pPr>
        <w:pStyle w:val="a3"/>
        <w:shd w:val="clear" w:color="auto" w:fill="FFFFFF"/>
        <w:spacing w:before="0" w:beforeAutospacing="0" w:after="0" w:afterAutospacing="0" w:line="600" w:lineRule="atLeast"/>
        <w:ind w:firstLine="480"/>
        <w:textAlignment w:val="baseline"/>
        <w:rPr>
          <w:rFonts w:ascii="微软雅黑" w:eastAsia="微软雅黑" w:hAnsi="微软雅黑" w:hint="eastAsia"/>
          <w:color w:val="333333"/>
          <w:sz w:val="22"/>
          <w:szCs w:val="22"/>
        </w:rPr>
      </w:pPr>
      <w:r>
        <w:rPr>
          <w:rFonts w:ascii="仿宋" w:eastAsia="仿宋" w:hAnsi="仿宋" w:hint="eastAsia"/>
          <w:color w:val="434343"/>
          <w:sz w:val="30"/>
          <w:szCs w:val="30"/>
        </w:rPr>
        <w:t>8．有合作研究单位的，在预算说明书中对合作研究外拨经费进行单独说明。如经双方协商约定不外拨资金可以不签订合作研究协议（或合同）、不分别编制预算，并在预算说明书中予以明</w:t>
      </w:r>
      <w:r>
        <w:rPr>
          <w:rFonts w:ascii="仿宋" w:eastAsia="仿宋" w:hAnsi="仿宋" w:hint="eastAsia"/>
          <w:color w:val="434343"/>
          <w:sz w:val="30"/>
          <w:szCs w:val="30"/>
        </w:rPr>
        <w:lastRenderedPageBreak/>
        <w:t>确。项目立项后，在资助计划书提交之前签订合作研究协议，申请阶段无需签订。</w:t>
      </w:r>
    </w:p>
    <w:p w:rsidR="00AE2924" w:rsidRDefault="00AE2924" w:rsidP="00AE2924">
      <w:pPr>
        <w:pStyle w:val="a3"/>
        <w:shd w:val="clear" w:color="auto" w:fill="FFFFFF"/>
        <w:spacing w:before="0" w:beforeAutospacing="0" w:after="0" w:afterAutospacing="0" w:line="600" w:lineRule="atLeast"/>
        <w:ind w:firstLine="480"/>
        <w:textAlignment w:val="baseline"/>
        <w:rPr>
          <w:rFonts w:ascii="微软雅黑" w:eastAsia="微软雅黑" w:hAnsi="微软雅黑" w:hint="eastAsia"/>
          <w:color w:val="333333"/>
          <w:sz w:val="22"/>
          <w:szCs w:val="22"/>
        </w:rPr>
      </w:pPr>
      <w:r>
        <w:rPr>
          <w:rFonts w:ascii="仿宋" w:eastAsia="仿宋" w:hAnsi="仿宋" w:hint="eastAsia"/>
          <w:color w:val="434343"/>
          <w:sz w:val="30"/>
          <w:szCs w:val="30"/>
        </w:rPr>
        <w:t>9．申请人应确保提供的电子邮箱畅通有效，基金委建议避免使用：126、163、yahoo及</w:t>
      </w:r>
      <w:proofErr w:type="spellStart"/>
      <w:r>
        <w:rPr>
          <w:rFonts w:ascii="仿宋" w:eastAsia="仿宋" w:hAnsi="仿宋" w:hint="eastAsia"/>
          <w:color w:val="434343"/>
          <w:sz w:val="30"/>
          <w:szCs w:val="30"/>
        </w:rPr>
        <w:t>sina</w:t>
      </w:r>
      <w:proofErr w:type="spellEnd"/>
      <w:r>
        <w:rPr>
          <w:rFonts w:ascii="仿宋" w:eastAsia="仿宋" w:hAnsi="仿宋" w:hint="eastAsia"/>
          <w:color w:val="434343"/>
          <w:sz w:val="30"/>
          <w:szCs w:val="30"/>
        </w:rPr>
        <w:t>等社会邮箱。</w:t>
      </w:r>
    </w:p>
    <w:p w:rsidR="00AE2924" w:rsidRDefault="00AE2924" w:rsidP="00AE2924">
      <w:pPr>
        <w:pStyle w:val="a3"/>
        <w:shd w:val="clear" w:color="auto" w:fill="FFFFFF"/>
        <w:spacing w:before="0" w:beforeAutospacing="0" w:after="0" w:afterAutospacing="0" w:line="600" w:lineRule="atLeast"/>
        <w:ind w:firstLine="480"/>
        <w:textAlignment w:val="baseline"/>
        <w:rPr>
          <w:rFonts w:ascii="微软雅黑" w:eastAsia="微软雅黑" w:hAnsi="微软雅黑" w:hint="eastAsia"/>
          <w:color w:val="333333"/>
          <w:sz w:val="22"/>
          <w:szCs w:val="22"/>
        </w:rPr>
      </w:pPr>
      <w:r>
        <w:rPr>
          <w:rFonts w:ascii="仿宋" w:eastAsia="仿宋" w:hAnsi="仿宋" w:hint="eastAsia"/>
          <w:color w:val="434343"/>
          <w:sz w:val="30"/>
          <w:szCs w:val="30"/>
        </w:rPr>
        <w:t>10．请不要删除申请书、简历中所有蓝色字体的文字。</w:t>
      </w:r>
    </w:p>
    <w:p w:rsidR="00AE2924" w:rsidRDefault="00AE2924" w:rsidP="00AE2924">
      <w:pPr>
        <w:pStyle w:val="a3"/>
        <w:shd w:val="clear" w:color="auto" w:fill="FFFFFF"/>
        <w:spacing w:before="0" w:beforeAutospacing="0" w:after="0" w:afterAutospacing="0" w:line="600" w:lineRule="atLeast"/>
        <w:ind w:firstLine="480"/>
        <w:textAlignment w:val="baseline"/>
        <w:rPr>
          <w:rFonts w:ascii="微软雅黑" w:eastAsia="微软雅黑" w:hAnsi="微软雅黑" w:hint="eastAsia"/>
          <w:color w:val="333333"/>
          <w:sz w:val="22"/>
          <w:szCs w:val="22"/>
        </w:rPr>
      </w:pPr>
      <w:r>
        <w:rPr>
          <w:rFonts w:ascii="仿宋" w:eastAsia="仿宋" w:hAnsi="仿宋" w:hint="eastAsia"/>
          <w:color w:val="434343"/>
          <w:sz w:val="30"/>
          <w:szCs w:val="30"/>
        </w:rPr>
        <w:t>11．发表学术论文情况，医学部要求不要列会议论文，其他学部建议参照。</w:t>
      </w:r>
    </w:p>
    <w:p w:rsidR="00AE2924" w:rsidRDefault="00AE2924" w:rsidP="00AE2924">
      <w:pPr>
        <w:pStyle w:val="a3"/>
        <w:shd w:val="clear" w:color="auto" w:fill="FFFFFF"/>
        <w:spacing w:before="0" w:beforeAutospacing="0" w:after="0" w:afterAutospacing="0" w:line="600" w:lineRule="atLeast"/>
        <w:ind w:firstLine="480"/>
        <w:textAlignment w:val="baseline"/>
        <w:rPr>
          <w:rFonts w:ascii="微软雅黑" w:eastAsia="微软雅黑" w:hAnsi="微软雅黑" w:hint="eastAsia"/>
          <w:color w:val="333333"/>
          <w:sz w:val="22"/>
          <w:szCs w:val="22"/>
        </w:rPr>
      </w:pPr>
      <w:r>
        <w:rPr>
          <w:rFonts w:ascii="仿宋" w:eastAsia="仿宋" w:hAnsi="仿宋" w:hint="eastAsia"/>
          <w:color w:val="434343"/>
          <w:sz w:val="30"/>
          <w:szCs w:val="30"/>
        </w:rPr>
        <w:t>12．为加强科研诚信建设，规范项目申请，保证基础信息真实准确，要求在个人信息和研究内容方面坚决杜绝科研不端行为，请申请人认真阅读《项目指南》中“科研诚信要求”。</w:t>
      </w:r>
    </w:p>
    <w:p w:rsidR="00AE2924" w:rsidRDefault="00AE2924" w:rsidP="00AE2924">
      <w:pPr>
        <w:pStyle w:val="a3"/>
        <w:shd w:val="clear" w:color="auto" w:fill="FFFFFF"/>
        <w:spacing w:before="0" w:beforeAutospacing="0" w:after="0" w:afterAutospacing="0" w:line="600" w:lineRule="atLeast"/>
        <w:ind w:firstLine="480"/>
        <w:textAlignment w:val="baseline"/>
        <w:rPr>
          <w:rFonts w:ascii="微软雅黑" w:eastAsia="微软雅黑" w:hAnsi="微软雅黑" w:hint="eastAsia"/>
          <w:color w:val="333333"/>
          <w:sz w:val="22"/>
          <w:szCs w:val="22"/>
        </w:rPr>
      </w:pPr>
      <w:r>
        <w:rPr>
          <w:rFonts w:ascii="仿宋" w:eastAsia="仿宋" w:hAnsi="仿宋" w:hint="eastAsia"/>
          <w:color w:val="434343"/>
          <w:sz w:val="30"/>
          <w:szCs w:val="30"/>
        </w:rPr>
        <w:t>未尽事宜详见附件《南京中医药大学2021年国家基金形式审查表（自查表）》。</w:t>
      </w:r>
    </w:p>
    <w:p w:rsidR="00AE2924" w:rsidRDefault="00AE2924" w:rsidP="00AE2924">
      <w:pPr>
        <w:pStyle w:val="a3"/>
        <w:shd w:val="clear" w:color="auto" w:fill="FFFFFF"/>
        <w:spacing w:before="0" w:beforeAutospacing="0" w:after="0" w:afterAutospacing="0" w:line="600" w:lineRule="atLeast"/>
        <w:textAlignment w:val="baseline"/>
        <w:rPr>
          <w:rFonts w:ascii="微软雅黑" w:eastAsia="微软雅黑" w:hAnsi="微软雅黑" w:hint="eastAsia"/>
          <w:color w:val="333333"/>
          <w:sz w:val="22"/>
          <w:szCs w:val="22"/>
        </w:rPr>
      </w:pPr>
      <w:r>
        <w:rPr>
          <w:rStyle w:val="a4"/>
          <w:rFonts w:ascii="仿宋" w:eastAsia="仿宋" w:hAnsi="仿宋" w:hint="eastAsia"/>
          <w:color w:val="434343"/>
          <w:sz w:val="30"/>
          <w:szCs w:val="30"/>
        </w:rPr>
        <w:t>二、具体时间节点</w:t>
      </w:r>
    </w:p>
    <w:p w:rsidR="00AE2924" w:rsidRDefault="00AE2924" w:rsidP="00AE2924">
      <w:pPr>
        <w:pStyle w:val="a3"/>
        <w:shd w:val="clear" w:color="auto" w:fill="FFFFFF"/>
        <w:spacing w:before="0" w:beforeAutospacing="0" w:after="0" w:afterAutospacing="0" w:line="600" w:lineRule="atLeast"/>
        <w:ind w:firstLine="480"/>
        <w:textAlignment w:val="baseline"/>
        <w:rPr>
          <w:rFonts w:ascii="微软雅黑" w:eastAsia="微软雅黑" w:hAnsi="微软雅黑" w:hint="eastAsia"/>
          <w:color w:val="333333"/>
          <w:sz w:val="22"/>
          <w:szCs w:val="22"/>
        </w:rPr>
      </w:pPr>
      <w:r>
        <w:rPr>
          <w:rFonts w:ascii="仿宋" w:eastAsia="仿宋" w:hAnsi="仿宋" w:hint="eastAsia"/>
          <w:color w:val="434343"/>
          <w:sz w:val="30"/>
          <w:szCs w:val="30"/>
        </w:rPr>
        <w:t>本年度科学基金项目全面实施无纸化申请。</w:t>
      </w:r>
    </w:p>
    <w:p w:rsidR="00AE2924" w:rsidRDefault="00AE2924" w:rsidP="00AE2924">
      <w:pPr>
        <w:pStyle w:val="a3"/>
        <w:shd w:val="clear" w:color="auto" w:fill="FFFFFF"/>
        <w:spacing w:before="0" w:beforeAutospacing="0" w:after="0" w:afterAutospacing="0" w:line="600" w:lineRule="atLeast"/>
        <w:textAlignment w:val="baseline"/>
        <w:rPr>
          <w:rFonts w:ascii="微软雅黑" w:eastAsia="微软雅黑" w:hAnsi="微软雅黑" w:hint="eastAsia"/>
          <w:color w:val="333333"/>
          <w:sz w:val="22"/>
          <w:szCs w:val="22"/>
        </w:rPr>
      </w:pPr>
      <w:r>
        <w:rPr>
          <w:rFonts w:ascii="仿宋" w:eastAsia="仿宋" w:hAnsi="仿宋" w:hint="eastAsia"/>
          <w:color w:val="434343"/>
          <w:sz w:val="30"/>
          <w:szCs w:val="30"/>
        </w:rPr>
        <w:t>第一阶段：申请人提交申请书</w:t>
      </w:r>
    </w:p>
    <w:p w:rsidR="00AE2924" w:rsidRDefault="00AE2924" w:rsidP="00AE2924">
      <w:pPr>
        <w:pStyle w:val="a3"/>
        <w:shd w:val="clear" w:color="auto" w:fill="FFFFFF"/>
        <w:spacing w:before="0" w:beforeAutospacing="0" w:after="0" w:afterAutospacing="0" w:line="600" w:lineRule="atLeast"/>
        <w:ind w:firstLine="480"/>
        <w:textAlignment w:val="baseline"/>
        <w:rPr>
          <w:rFonts w:ascii="微软雅黑" w:eastAsia="微软雅黑" w:hAnsi="微软雅黑" w:hint="eastAsia"/>
          <w:color w:val="333333"/>
          <w:sz w:val="22"/>
          <w:szCs w:val="22"/>
        </w:rPr>
      </w:pPr>
      <w:r>
        <w:rPr>
          <w:rFonts w:ascii="仿宋" w:eastAsia="仿宋" w:hAnsi="仿宋" w:hint="eastAsia"/>
          <w:color w:val="434343"/>
          <w:sz w:val="30"/>
          <w:szCs w:val="30"/>
        </w:rPr>
        <w:t>申请人在线提交面上项目和青年项目申请书，截止时间：</w:t>
      </w:r>
      <w:r>
        <w:rPr>
          <w:rStyle w:val="a4"/>
          <w:rFonts w:ascii="仿宋" w:eastAsia="仿宋" w:hAnsi="仿宋" w:hint="eastAsia"/>
          <w:color w:val="FF0000"/>
          <w:sz w:val="30"/>
          <w:szCs w:val="30"/>
        </w:rPr>
        <w:t>2月25日</w:t>
      </w:r>
      <w:r>
        <w:rPr>
          <w:rFonts w:ascii="仿宋" w:eastAsia="仿宋" w:hAnsi="仿宋" w:hint="eastAsia"/>
          <w:color w:val="434343"/>
          <w:sz w:val="30"/>
          <w:szCs w:val="30"/>
        </w:rPr>
        <w:t>。</w:t>
      </w:r>
    </w:p>
    <w:p w:rsidR="00AE2924" w:rsidRDefault="00AE2924" w:rsidP="00AE2924">
      <w:pPr>
        <w:pStyle w:val="a3"/>
        <w:shd w:val="clear" w:color="auto" w:fill="FFFFFF"/>
        <w:spacing w:before="0" w:beforeAutospacing="0" w:after="0" w:afterAutospacing="0" w:line="600" w:lineRule="atLeast"/>
        <w:ind w:firstLine="480"/>
        <w:textAlignment w:val="baseline"/>
        <w:rPr>
          <w:rFonts w:ascii="微软雅黑" w:eastAsia="微软雅黑" w:hAnsi="微软雅黑" w:hint="eastAsia"/>
          <w:color w:val="333333"/>
          <w:sz w:val="22"/>
          <w:szCs w:val="22"/>
        </w:rPr>
      </w:pPr>
      <w:r>
        <w:rPr>
          <w:rFonts w:ascii="仿宋" w:eastAsia="仿宋" w:hAnsi="仿宋" w:hint="eastAsia"/>
          <w:color w:val="434343"/>
          <w:sz w:val="30"/>
          <w:szCs w:val="30"/>
        </w:rPr>
        <w:t>申请人在线提交重点和人才类项目申请书，截止时间：</w:t>
      </w:r>
      <w:r>
        <w:rPr>
          <w:rStyle w:val="a4"/>
          <w:rFonts w:ascii="仿宋" w:eastAsia="仿宋" w:hAnsi="仿宋" w:hint="eastAsia"/>
          <w:color w:val="FF0000"/>
          <w:sz w:val="30"/>
          <w:szCs w:val="30"/>
        </w:rPr>
        <w:t>3月5日</w:t>
      </w:r>
      <w:r>
        <w:rPr>
          <w:rFonts w:ascii="仿宋" w:eastAsia="仿宋" w:hAnsi="仿宋" w:hint="eastAsia"/>
          <w:color w:val="434343"/>
          <w:sz w:val="30"/>
          <w:szCs w:val="30"/>
        </w:rPr>
        <w:t>。</w:t>
      </w:r>
    </w:p>
    <w:p w:rsidR="00AE2924" w:rsidRDefault="00AE2924" w:rsidP="00AE2924">
      <w:pPr>
        <w:pStyle w:val="a3"/>
        <w:shd w:val="clear" w:color="auto" w:fill="FFFFFF"/>
        <w:spacing w:before="0" w:beforeAutospacing="0" w:after="0" w:afterAutospacing="0" w:line="600" w:lineRule="atLeast"/>
        <w:textAlignment w:val="baseline"/>
        <w:rPr>
          <w:rFonts w:ascii="微软雅黑" w:eastAsia="微软雅黑" w:hAnsi="微软雅黑" w:hint="eastAsia"/>
          <w:color w:val="333333"/>
          <w:sz w:val="22"/>
          <w:szCs w:val="22"/>
        </w:rPr>
      </w:pPr>
      <w:r>
        <w:rPr>
          <w:rFonts w:ascii="仿宋" w:eastAsia="仿宋" w:hAnsi="仿宋" w:hint="eastAsia"/>
          <w:color w:val="434343"/>
          <w:sz w:val="30"/>
          <w:szCs w:val="30"/>
        </w:rPr>
        <w:t>第二阶段：形式审查</w:t>
      </w:r>
    </w:p>
    <w:p w:rsidR="00AE2924" w:rsidRDefault="00AE2924" w:rsidP="00AE2924">
      <w:pPr>
        <w:pStyle w:val="a3"/>
        <w:shd w:val="clear" w:color="auto" w:fill="FFFFFF"/>
        <w:spacing w:before="0" w:beforeAutospacing="0" w:after="0" w:afterAutospacing="0" w:line="600" w:lineRule="atLeast"/>
        <w:ind w:firstLine="480"/>
        <w:textAlignment w:val="baseline"/>
        <w:rPr>
          <w:rFonts w:ascii="微软雅黑" w:eastAsia="微软雅黑" w:hAnsi="微软雅黑" w:hint="eastAsia"/>
          <w:color w:val="333333"/>
          <w:sz w:val="22"/>
          <w:szCs w:val="22"/>
        </w:rPr>
      </w:pPr>
      <w:r>
        <w:rPr>
          <w:rFonts w:ascii="仿宋" w:eastAsia="仿宋" w:hAnsi="仿宋" w:hint="eastAsia"/>
          <w:color w:val="434343"/>
          <w:sz w:val="30"/>
          <w:szCs w:val="30"/>
        </w:rPr>
        <w:t>各学院与附属医院开展本院申请书的形式审查工作。</w:t>
      </w:r>
    </w:p>
    <w:p w:rsidR="00AE2924" w:rsidRDefault="00AE2924" w:rsidP="00AE2924">
      <w:pPr>
        <w:pStyle w:val="a3"/>
        <w:shd w:val="clear" w:color="auto" w:fill="FFFFFF"/>
        <w:spacing w:before="0" w:beforeAutospacing="0" w:after="0" w:afterAutospacing="0" w:line="600" w:lineRule="atLeast"/>
        <w:ind w:firstLine="480"/>
        <w:textAlignment w:val="baseline"/>
        <w:rPr>
          <w:rFonts w:ascii="微软雅黑" w:eastAsia="微软雅黑" w:hAnsi="微软雅黑" w:hint="eastAsia"/>
          <w:color w:val="333333"/>
          <w:sz w:val="22"/>
          <w:szCs w:val="22"/>
        </w:rPr>
      </w:pPr>
      <w:r>
        <w:rPr>
          <w:rFonts w:ascii="仿宋" w:eastAsia="仿宋" w:hAnsi="仿宋" w:hint="eastAsia"/>
          <w:color w:val="434343"/>
          <w:sz w:val="30"/>
          <w:szCs w:val="30"/>
        </w:rPr>
        <w:t>3月5日前，各学院与附属医院务必将所有申请书审核完毕；</w:t>
      </w:r>
    </w:p>
    <w:p w:rsidR="00AE2924" w:rsidRDefault="00AE2924" w:rsidP="00AE2924">
      <w:pPr>
        <w:pStyle w:val="a3"/>
        <w:shd w:val="clear" w:color="auto" w:fill="FFFFFF"/>
        <w:spacing w:before="0" w:beforeAutospacing="0" w:after="0" w:afterAutospacing="0" w:line="600" w:lineRule="atLeast"/>
        <w:ind w:firstLine="480"/>
        <w:textAlignment w:val="baseline"/>
        <w:rPr>
          <w:rFonts w:ascii="微软雅黑" w:eastAsia="微软雅黑" w:hAnsi="微软雅黑" w:hint="eastAsia"/>
          <w:color w:val="333333"/>
          <w:sz w:val="22"/>
          <w:szCs w:val="22"/>
        </w:rPr>
      </w:pPr>
      <w:r>
        <w:rPr>
          <w:rFonts w:ascii="仿宋" w:eastAsia="仿宋" w:hAnsi="仿宋" w:hint="eastAsia"/>
          <w:color w:val="434343"/>
          <w:sz w:val="30"/>
          <w:szCs w:val="30"/>
        </w:rPr>
        <w:lastRenderedPageBreak/>
        <w:t>3月6日-3月10日，项目申请人根据反馈的审核意见修改申请书并再次提交。</w:t>
      </w:r>
    </w:p>
    <w:p w:rsidR="00AE2924" w:rsidRDefault="00AE2924" w:rsidP="00AE2924">
      <w:pPr>
        <w:pStyle w:val="a3"/>
        <w:shd w:val="clear" w:color="auto" w:fill="FFFFFF"/>
        <w:spacing w:before="0" w:beforeAutospacing="0" w:after="0" w:afterAutospacing="0" w:line="600" w:lineRule="atLeast"/>
        <w:textAlignment w:val="baseline"/>
        <w:rPr>
          <w:rFonts w:ascii="微软雅黑" w:eastAsia="微软雅黑" w:hAnsi="微软雅黑" w:hint="eastAsia"/>
          <w:color w:val="333333"/>
          <w:sz w:val="22"/>
          <w:szCs w:val="22"/>
        </w:rPr>
      </w:pPr>
      <w:r>
        <w:rPr>
          <w:rStyle w:val="a4"/>
          <w:rFonts w:ascii="仿宋" w:eastAsia="仿宋" w:hAnsi="仿宋" w:hint="eastAsia"/>
          <w:color w:val="434343"/>
          <w:sz w:val="30"/>
          <w:szCs w:val="30"/>
        </w:rPr>
        <w:t>三、联系方式</w:t>
      </w:r>
    </w:p>
    <w:p w:rsidR="00AE2924" w:rsidRDefault="00AE2924" w:rsidP="00AE2924">
      <w:pPr>
        <w:pStyle w:val="a3"/>
        <w:shd w:val="clear" w:color="auto" w:fill="FFFFFF"/>
        <w:spacing w:before="0" w:beforeAutospacing="0" w:after="0" w:afterAutospacing="0" w:line="600" w:lineRule="atLeast"/>
        <w:ind w:firstLine="480"/>
        <w:textAlignment w:val="baseline"/>
        <w:rPr>
          <w:rFonts w:ascii="微软雅黑" w:eastAsia="微软雅黑" w:hAnsi="微软雅黑" w:hint="eastAsia"/>
          <w:color w:val="333333"/>
          <w:sz w:val="22"/>
          <w:szCs w:val="22"/>
        </w:rPr>
      </w:pPr>
      <w:r>
        <w:rPr>
          <w:rFonts w:ascii="仿宋" w:eastAsia="仿宋" w:hAnsi="仿宋" w:hint="eastAsia"/>
          <w:color w:val="434343"/>
          <w:sz w:val="30"/>
          <w:szCs w:val="30"/>
        </w:rPr>
        <w:t>联系人：陈英杰、张盈</w:t>
      </w:r>
    </w:p>
    <w:p w:rsidR="00AE2924" w:rsidRDefault="00AE2924" w:rsidP="00AE2924">
      <w:pPr>
        <w:pStyle w:val="a3"/>
        <w:shd w:val="clear" w:color="auto" w:fill="FFFFFF"/>
        <w:spacing w:before="0" w:beforeAutospacing="0" w:after="0" w:afterAutospacing="0" w:line="600" w:lineRule="atLeast"/>
        <w:ind w:firstLine="480"/>
        <w:textAlignment w:val="baseline"/>
        <w:rPr>
          <w:rFonts w:ascii="微软雅黑" w:eastAsia="微软雅黑" w:hAnsi="微软雅黑" w:hint="eastAsia"/>
          <w:color w:val="333333"/>
          <w:sz w:val="22"/>
          <w:szCs w:val="22"/>
        </w:rPr>
      </w:pPr>
      <w:r>
        <w:rPr>
          <w:rFonts w:ascii="仿宋" w:eastAsia="仿宋" w:hAnsi="仿宋" w:hint="eastAsia"/>
          <w:color w:val="434343"/>
          <w:sz w:val="30"/>
          <w:szCs w:val="30"/>
        </w:rPr>
        <w:t>电话：025-85811065</w:t>
      </w:r>
    </w:p>
    <w:p w:rsidR="00AE2924" w:rsidRDefault="00AE2924" w:rsidP="00AE2924">
      <w:pPr>
        <w:pStyle w:val="a3"/>
        <w:shd w:val="clear" w:color="auto" w:fill="FFFFFF"/>
        <w:spacing w:before="0" w:beforeAutospacing="0" w:after="0" w:afterAutospacing="0" w:line="600" w:lineRule="atLeast"/>
        <w:ind w:firstLine="480"/>
        <w:textAlignment w:val="baseline"/>
        <w:rPr>
          <w:rFonts w:ascii="微软雅黑" w:eastAsia="微软雅黑" w:hAnsi="微软雅黑" w:hint="eastAsia"/>
          <w:color w:val="333333"/>
          <w:sz w:val="22"/>
          <w:szCs w:val="22"/>
        </w:rPr>
      </w:pPr>
      <w:r>
        <w:rPr>
          <w:rFonts w:ascii="微软雅黑" w:eastAsia="微软雅黑" w:hAnsi="微软雅黑" w:hint="eastAsia"/>
          <w:color w:val="434343"/>
          <w:sz w:val="22"/>
          <w:szCs w:val="22"/>
        </w:rPr>
        <w:t> </w:t>
      </w:r>
      <w:r>
        <w:rPr>
          <w:rFonts w:ascii="仿宋" w:eastAsia="仿宋" w:hAnsi="仿宋" w:hint="eastAsia"/>
          <w:color w:val="434343"/>
          <w:sz w:val="30"/>
          <w:szCs w:val="30"/>
        </w:rPr>
        <w:t>E-mail: kjcxmb@163.com</w:t>
      </w:r>
    </w:p>
    <w:p w:rsidR="00AE2924" w:rsidRDefault="00AE2924" w:rsidP="00AE2924">
      <w:pPr>
        <w:pStyle w:val="a3"/>
        <w:shd w:val="clear" w:color="auto" w:fill="FFFFFF"/>
        <w:spacing w:before="0" w:beforeAutospacing="0" w:after="0" w:afterAutospacing="0" w:line="600" w:lineRule="atLeast"/>
        <w:ind w:firstLine="480"/>
        <w:textAlignment w:val="baseline"/>
        <w:rPr>
          <w:rFonts w:ascii="微软雅黑" w:eastAsia="微软雅黑" w:hAnsi="微软雅黑" w:hint="eastAsia"/>
          <w:color w:val="333333"/>
          <w:sz w:val="22"/>
          <w:szCs w:val="22"/>
        </w:rPr>
      </w:pPr>
      <w:r>
        <w:rPr>
          <w:rFonts w:ascii="仿宋" w:eastAsia="仿宋" w:hAnsi="仿宋" w:hint="eastAsia"/>
          <w:color w:val="434343"/>
          <w:sz w:val="30"/>
          <w:szCs w:val="30"/>
        </w:rPr>
        <w:t>地址：南京市栖霞区仙林大道138号行政楼504室（东）</w:t>
      </w:r>
    </w:p>
    <w:p w:rsidR="00AE2924" w:rsidRPr="00AE2924" w:rsidRDefault="00AE2924" w:rsidP="00AE2924">
      <w:pPr>
        <w:jc w:val="center"/>
      </w:pPr>
    </w:p>
    <w:sectPr w:rsidR="00AE2924" w:rsidRPr="00AE2924" w:rsidSect="00477D3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E2924"/>
    <w:rsid w:val="00477D36"/>
    <w:rsid w:val="00AE292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7D3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E2924"/>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AE2924"/>
    <w:rPr>
      <w:b/>
      <w:bCs/>
    </w:rPr>
  </w:style>
  <w:style w:type="character" w:styleId="a5">
    <w:name w:val="Hyperlink"/>
    <w:basedOn w:val="a0"/>
    <w:uiPriority w:val="99"/>
    <w:semiHidden/>
    <w:unhideWhenUsed/>
    <w:rsid w:val="00AE2924"/>
    <w:rPr>
      <w:color w:val="0000FF"/>
      <w:u w:val="single"/>
    </w:rPr>
  </w:style>
</w:styles>
</file>

<file path=word/webSettings.xml><?xml version="1.0" encoding="utf-8"?>
<w:webSettings xmlns:r="http://schemas.openxmlformats.org/officeDocument/2006/relationships" xmlns:w="http://schemas.openxmlformats.org/wordprocessingml/2006/main">
  <w:divs>
    <w:div w:id="490801135">
      <w:bodyDiv w:val="1"/>
      <w:marLeft w:val="0"/>
      <w:marRight w:val="0"/>
      <w:marTop w:val="0"/>
      <w:marBottom w:val="0"/>
      <w:divBdr>
        <w:top w:val="none" w:sz="0" w:space="0" w:color="auto"/>
        <w:left w:val="none" w:sz="0" w:space="0" w:color="auto"/>
        <w:bottom w:val="none" w:sz="0" w:space="0" w:color="auto"/>
        <w:right w:val="none" w:sz="0" w:space="0" w:color="auto"/>
      </w:divBdr>
    </w:div>
    <w:div w:id="1104106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7</Pages>
  <Words>493</Words>
  <Characters>2816</Characters>
  <Application>Microsoft Office Word</Application>
  <DocSecurity>0</DocSecurity>
  <Lines>23</Lines>
  <Paragraphs>6</Paragraphs>
  <ScaleCrop>false</ScaleCrop>
  <Company>Microsoft</Company>
  <LinksUpToDate>false</LinksUpToDate>
  <CharactersWithSpaces>3303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2021-01-20T08:25:00Z</dcterms:created>
  <dcterms:modified xsi:type="dcterms:W3CDTF">2021-01-20T08:31:00Z</dcterms:modified>
</cp:coreProperties>
</file>