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CF" w:rsidRDefault="005D0C3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F756CF" w:rsidRDefault="005D0C3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4D1F11" w:rsidRP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三级公立医院绩效考核病案首页数据上报系统</w:t>
      </w:r>
      <w:r w:rsid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</w:t>
      </w:r>
      <w:r w:rsidR="004D1F11" w:rsidRP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江苏省医疗服务综合监管平台对接服务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F756CF" w:rsidRDefault="005D0C34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4D1F11" w:rsidRP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三级公立医院绩效考核病案首页数据上报系统</w:t>
      </w:r>
      <w:r w:rsid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</w:t>
      </w:r>
      <w:r w:rsidR="004D1F11" w:rsidRP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江苏省医疗服务综合监管平台对接服务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F756CF" w:rsidRDefault="005D0C3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F756CF" w:rsidRDefault="005D0C34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>
        <w:rPr>
          <w:rFonts w:asciiTheme="minorEastAsia" w:hAnsiTheme="minorEastAsia" w:hint="eastAsia"/>
          <w:sz w:val="24"/>
          <w:szCs w:val="24"/>
        </w:rPr>
        <w:t xml:space="preserve"> 2</w:t>
      </w:r>
      <w:r>
        <w:rPr>
          <w:rFonts w:asciiTheme="minorEastAsia" w:hAnsiTheme="minorEastAsia" w:cs="宋体" w:hint="eastAsia"/>
          <w:sz w:val="24"/>
          <w:szCs w:val="24"/>
        </w:rPr>
        <w:t>0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 w:rsidR="004D1F11">
        <w:rPr>
          <w:rFonts w:asciiTheme="minorEastAsia" w:hAnsiTheme="minorEastAsia" w:cs="宋体" w:hint="eastAsia"/>
          <w:sz w:val="24"/>
          <w:szCs w:val="24"/>
        </w:rPr>
        <w:t>10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4D1F11">
        <w:rPr>
          <w:rFonts w:asciiTheme="minorEastAsia" w:hAnsiTheme="minorEastAsia" w:cs="宋体" w:hint="eastAsia"/>
          <w:sz w:val="24"/>
          <w:szCs w:val="24"/>
        </w:rPr>
        <w:t>22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p w:rsidR="00F756CF" w:rsidRDefault="005D0C34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报名时间：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cs="宋体" w:hint="eastAsia"/>
          <w:sz w:val="24"/>
          <w:szCs w:val="24"/>
        </w:rPr>
        <w:t>0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 w:rsidR="004D1F11">
        <w:rPr>
          <w:rFonts w:asciiTheme="minorEastAsia" w:hAnsiTheme="minorEastAsia" w:cs="宋体" w:hint="eastAsia"/>
          <w:sz w:val="24"/>
          <w:szCs w:val="24"/>
        </w:rPr>
        <w:t>10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4D1F11">
        <w:rPr>
          <w:rFonts w:asciiTheme="minorEastAsia" w:hAnsiTheme="minorEastAsia" w:cs="宋体" w:hint="eastAsia"/>
          <w:sz w:val="24"/>
          <w:szCs w:val="24"/>
        </w:rPr>
        <w:t>22</w:t>
      </w:r>
      <w:r>
        <w:rPr>
          <w:rFonts w:asciiTheme="minorEastAsia" w:hAnsiTheme="minorEastAsia" w:cs="宋体" w:hint="eastAsia"/>
          <w:sz w:val="24"/>
          <w:szCs w:val="24"/>
        </w:rPr>
        <w:t>日至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20</w:t>
      </w:r>
      <w:r>
        <w:rPr>
          <w:rFonts w:asciiTheme="minorEastAsia" w:hAnsiTheme="minorEastAsia" w:cs="宋体" w:hint="eastAsia"/>
          <w:sz w:val="24"/>
          <w:szCs w:val="24"/>
        </w:rPr>
        <w:t>年</w:t>
      </w:r>
      <w:r w:rsidR="004D1F11">
        <w:rPr>
          <w:rFonts w:asciiTheme="minorEastAsia" w:hAnsiTheme="minorEastAsia" w:cs="宋体" w:hint="eastAsia"/>
          <w:sz w:val="24"/>
          <w:szCs w:val="24"/>
        </w:rPr>
        <w:t>10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4D1F11">
        <w:rPr>
          <w:rFonts w:asciiTheme="minorEastAsia" w:hAnsiTheme="minorEastAsia" w:cs="宋体" w:hint="eastAsia"/>
          <w:sz w:val="24"/>
          <w:szCs w:val="24"/>
        </w:rPr>
        <w:t>29</w:t>
      </w:r>
      <w:r>
        <w:rPr>
          <w:rFonts w:ascii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p w:rsidR="00F756CF" w:rsidRDefault="005D0C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资格审查办法：资格预审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F756CF" w:rsidRDefault="005D0C34">
      <w:pPr>
        <w:spacing w:line="400" w:lineRule="exact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）基本资格条件</w:t>
      </w:r>
    </w:p>
    <w:p w:rsidR="00F756CF" w:rsidRDefault="005D0C34">
      <w:pPr>
        <w:spacing w:line="400" w:lineRule="exact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合格供应商应首先符合政府采购法第二十二条规定的基本条件，同时符合根据该项目特点设置的特定资格条件。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供应商应当具备下列条件：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）具有独立订立合同的能力，采购内容在其经营范围内；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）具有良好的商业信誉，近三年内无不良经营行为；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）具有履行合同所必须的设备和专业技术能力或供货能力；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）遵守有关的国家法律、法规和规章；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）本项目不接受联合响应。</w:t>
      </w:r>
    </w:p>
    <w:p w:rsidR="00F756CF" w:rsidRDefault="004D1F11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5D0C34">
        <w:rPr>
          <w:rFonts w:ascii="宋体" w:hAnsi="宋体" w:cs="宋体" w:hint="eastAsia"/>
          <w:sz w:val="24"/>
          <w:szCs w:val="24"/>
        </w:rPr>
        <w:t>.</w:t>
      </w:r>
      <w:r w:rsidR="005D0C34">
        <w:rPr>
          <w:rFonts w:ascii="宋体" w:hAnsi="宋体" w:cs="宋体" w:hint="eastAsia"/>
          <w:sz w:val="24"/>
          <w:szCs w:val="24"/>
        </w:rPr>
        <w:t>供应商之间有下列情形之一的，不得同时参加本项目同一标段的询价：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）法定代表人为同一个人的两个或者两个以上企业法人；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）供应商之间存在控股关系、隶属关系的。</w:t>
      </w:r>
    </w:p>
    <w:p w:rsidR="00F756CF" w:rsidRDefault="004D1F11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5D0C34">
        <w:rPr>
          <w:rFonts w:ascii="宋体" w:hAnsi="宋体" w:cs="宋体" w:hint="eastAsia"/>
          <w:sz w:val="24"/>
          <w:szCs w:val="24"/>
        </w:rPr>
        <w:t>.</w:t>
      </w:r>
      <w:r w:rsidR="005D0C34">
        <w:rPr>
          <w:rFonts w:ascii="宋体" w:hAnsi="宋体" w:cs="宋体" w:hint="eastAsia"/>
          <w:sz w:val="24"/>
          <w:szCs w:val="24"/>
        </w:rPr>
        <w:t>供应商近</w:t>
      </w:r>
      <w:r w:rsidR="005D0C34">
        <w:rPr>
          <w:rFonts w:ascii="宋体" w:hAnsi="宋体" w:cs="宋体" w:hint="eastAsia"/>
          <w:sz w:val="24"/>
          <w:szCs w:val="24"/>
        </w:rPr>
        <w:t>1</w:t>
      </w:r>
      <w:r w:rsidR="005D0C34">
        <w:rPr>
          <w:rFonts w:ascii="宋体" w:hAnsi="宋体" w:cs="宋体" w:hint="eastAsia"/>
          <w:sz w:val="24"/>
          <w:szCs w:val="24"/>
        </w:rPr>
        <w:t>年内未被列入采购人负面清单的。</w:t>
      </w:r>
    </w:p>
    <w:p w:rsidR="00F756CF" w:rsidRDefault="005D0C34">
      <w:pPr>
        <w:snapToGrid w:val="0"/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注：以上凡涉及到近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年或近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年是指自公告发布之日起往前倒推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年或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刘老师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85630179</w:t>
      </w:r>
    </w:p>
    <w:p w:rsidR="00F756CF" w:rsidRDefault="005D0C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</w:t>
      </w:r>
      <w:r>
        <w:rPr>
          <w:rFonts w:hint="eastAsia"/>
          <w:kern w:val="0"/>
          <w:sz w:val="24"/>
        </w:rPr>
        <w:t>025</w:t>
      </w:r>
      <w:r>
        <w:rPr>
          <w:rFonts w:hint="eastAsia"/>
          <w:kern w:val="0"/>
          <w:sz w:val="24"/>
        </w:rPr>
        <w:t>—</w:t>
      </w:r>
      <w:r>
        <w:rPr>
          <w:rFonts w:hint="eastAsia"/>
          <w:kern w:val="0"/>
          <w:sz w:val="24"/>
        </w:rPr>
        <w:t>85630172</w:t>
      </w:r>
    </w:p>
    <w:p w:rsidR="00F756CF" w:rsidRDefault="005D0C3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</w:t>
      </w:r>
    </w:p>
    <w:p w:rsidR="00F756CF" w:rsidRDefault="005D0C3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F756CF" w:rsidRDefault="005D0C3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</w:t>
      </w:r>
      <w:r w:rsid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4D1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</w:t>
      </w:r>
    </w:p>
    <w:sectPr w:rsidR="00F756CF" w:rsidSect="00F7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34" w:rsidRDefault="005D0C34" w:rsidP="004D1F11">
      <w:r>
        <w:separator/>
      </w:r>
    </w:p>
  </w:endnote>
  <w:endnote w:type="continuationSeparator" w:id="1">
    <w:p w:rsidR="005D0C34" w:rsidRDefault="005D0C34" w:rsidP="004D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34" w:rsidRDefault="005D0C34" w:rsidP="004D1F11">
      <w:r>
        <w:separator/>
      </w:r>
    </w:p>
  </w:footnote>
  <w:footnote w:type="continuationSeparator" w:id="1">
    <w:p w:rsidR="005D0C34" w:rsidRDefault="005D0C34" w:rsidP="004D1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1F11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5D0C34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756CF"/>
    <w:rsid w:val="00FA4D82"/>
    <w:rsid w:val="00FD2EF0"/>
    <w:rsid w:val="05D55D95"/>
    <w:rsid w:val="16CD2041"/>
    <w:rsid w:val="1BB64AB0"/>
    <w:rsid w:val="3CA54629"/>
    <w:rsid w:val="3F7A39CC"/>
    <w:rsid w:val="44991280"/>
    <w:rsid w:val="5F7116C8"/>
    <w:rsid w:val="6AE40305"/>
    <w:rsid w:val="7059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5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56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56CF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F756CF"/>
  </w:style>
  <w:style w:type="paragraph" w:styleId="a5">
    <w:name w:val="List Paragraph"/>
    <w:basedOn w:val="a"/>
    <w:uiPriority w:val="34"/>
    <w:qFormat/>
    <w:rsid w:val="00F756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admin</cp:lastModifiedBy>
  <cp:revision>49</cp:revision>
  <cp:lastPrinted>2017-06-06T01:01:00Z</cp:lastPrinted>
  <dcterms:created xsi:type="dcterms:W3CDTF">2017-12-19T07:09:00Z</dcterms:created>
  <dcterms:modified xsi:type="dcterms:W3CDTF">2020-10-22T00:57:00Z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