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(外墙清洗服务)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二、公告内容：江苏省中西医结合医院外墙清洗服务询价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18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18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（1）基本资格条件</w:t>
      </w:r>
    </w:p>
    <w:p>
      <w:pPr>
        <w:spacing w:line="400" w:lineRule="exact"/>
        <w:ind w:left="420" w:left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合格供应商应首先符合政府采购法第二十二条规定的基本条件，同时符合根据该项目特点设置的特定资格条件。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.供应商应当具备下列条件：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（1）具有独立订立合同的能力，采购内容在其经营范围内；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（2）具有良好的商业信誉，近三年内无不良经营行为；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（3）具有履行合同所必须的设备和专业技术能力或供货能力；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（4）遵守有关的国家法律、法规和规章；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（5）本项目不接受联合响应。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（6）具备外墙高空作业相关资质，操作人员不低于100万意外保险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2.供应商需符合下列特定条件：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（1）须提供项目负责人的本企业在职职工证明资料（包括身份证复印件、个人近3个月社保缴纳证明社保缴费证明）。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（2）具备近3年内承担有单项合同幕墙清洗项目10000平方米及以上类似规模项目幕墙清洗业绩（以合同签订时间为准）。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3.供应商之间有下列情形之一的，不得同时参加本项目同一标段的询价：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（1）法定代表人为同一个人的两个或者两个以上企业法人；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（2）供应商之间存在控股关系、隶属关系的。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4.供应商近1年内未被列入采购人负面清单的。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注：以上凡涉及到近1年或近3年是指自公告发布之日起往前倒推1年或3年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刘老师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赵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老师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/>
          <w:kern w:val="0"/>
          <w:sz w:val="24"/>
          <w:lang w:val="en-US" w:eastAsia="zh-CN"/>
        </w:rPr>
        <w:t>025—85630172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微软雅黑" w:cs="宋体"/>
          <w:color w:val="666666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16CD2041"/>
    <w:rsid w:val="1BB64AB0"/>
    <w:rsid w:val="3CA54629"/>
    <w:rsid w:val="3F7A39CC"/>
    <w:rsid w:val="44991280"/>
    <w:rsid w:val="5F7116C8"/>
    <w:rsid w:val="6AE40305"/>
    <w:rsid w:val="705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2020-09-18T07:42:14Z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