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(停车场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外包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二、公告内容：江苏省中西医结合医停车场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外包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15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基本资格条件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1、具有独立承担民事责任的能力；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2、具有良好的商业信誉和健全的财务会计制度；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3、具有履行合同所必需的设备和专业技术能力；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4、有依法缴纳税收和社会保障资金的良好记录；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5、参加政府采购活动前三年内，在经营活动中没有重大违法记录;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6、法律、行政法规规定的其他条件。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7、本项目不接受联合体投标。</w:t>
      </w:r>
    </w:p>
    <w:p>
      <w:pPr>
        <w:spacing w:line="400" w:lineRule="exact"/>
        <w:ind w:firstLine="480" w:firstLineChars="200"/>
        <w:rPr>
          <w:rFonts w:hint="eastAsia" w:ascii="宋体" w:hAnsi="宋体" w:eastAsiaTheme="minorEastAsia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eastAsia="宋体" w:cs="宋体"/>
          <w:kern w:val="0"/>
          <w:sz w:val="24"/>
          <w:lang w:eastAsia="zh-CN"/>
        </w:rPr>
        <w:t>金</w:t>
      </w:r>
      <w:r>
        <w:rPr>
          <w:rFonts w:hint="eastAsia" w:cs="宋体"/>
          <w:kern w:val="0"/>
          <w:sz w:val="24"/>
        </w:rPr>
        <w:t>先生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17327006858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27553EB"/>
    <w:rsid w:val="44991280"/>
    <w:rsid w:val="771F288B"/>
    <w:rsid w:val="7CE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8</TotalTime>
  <ScaleCrop>false</ScaleCrop>
  <LinksUpToDate>false</LinksUpToDate>
  <CharactersWithSpaces>672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2020-06-08T06:47:02Z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