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(数据中心)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二、公告内容：江苏省中西医结合医院数据中心询价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sz w:val="24"/>
          <w:szCs w:val="24"/>
        </w:rPr>
        <w:t>日至20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14</w:t>
      </w:r>
      <w:r>
        <w:rPr>
          <w:rFonts w:hint="eastAsia" w:cs="宋体" w:asciiTheme="minorEastAsia" w:hAnsiTheme="minorEastAsia"/>
          <w:sz w:val="24"/>
          <w:szCs w:val="24"/>
        </w:rPr>
        <w:t xml:space="preserve"> 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in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eastAsia="宋体" w:cs="宋体"/>
          <w:kern w:val="0"/>
          <w:sz w:val="24"/>
          <w:lang w:eastAsia="zh-CN"/>
        </w:rPr>
        <w:t>王</w:t>
      </w:r>
      <w:r>
        <w:rPr>
          <w:rFonts w:hint="eastAsia" w:cs="宋体"/>
          <w:kern w:val="0"/>
          <w:sz w:val="24"/>
        </w:rPr>
        <w:t>先生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     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val="en-US" w:eastAsia="zh-CN"/>
        </w:rPr>
        <w:t>13815850386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2020.5.7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4499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2</TotalTime>
  <ScaleCrop>false</ScaleCrop>
  <LinksUpToDate>false</LinksUpToDate>
  <CharactersWithSpaces>672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2020-05-07T06:42:38Z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