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(国有资产清查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二、公告内容：江苏省中西医结合医院国有资产清查询价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日至2020年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napToGrid w:val="0"/>
        <w:spacing w:line="560" w:lineRule="exact"/>
        <w:ind w:firstLine="360" w:firstLineChars="150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>（一）</w:t>
      </w:r>
      <w:r>
        <w:rPr>
          <w:rFonts w:ascii="宋体" w:hAnsi="宋体" w:cs="Arial"/>
          <w:iCs/>
          <w:sz w:val="24"/>
        </w:rPr>
        <w:t>符合政府采购法第二十二条</w:t>
      </w:r>
      <w:r>
        <w:rPr>
          <w:rFonts w:hint="eastAsia" w:ascii="宋体" w:hAnsi="宋体" w:cs="Arial"/>
          <w:iCs/>
          <w:sz w:val="24"/>
        </w:rPr>
        <w:t>第一款</w:t>
      </w:r>
      <w:r>
        <w:rPr>
          <w:rFonts w:ascii="宋体" w:hAnsi="宋体" w:cs="Arial"/>
          <w:iCs/>
          <w:sz w:val="24"/>
        </w:rPr>
        <w:t>规定</w:t>
      </w:r>
      <w:r>
        <w:rPr>
          <w:rFonts w:hint="eastAsia" w:ascii="宋体" w:hAnsi="宋体" w:cs="Arial"/>
          <w:iCs/>
          <w:sz w:val="24"/>
        </w:rPr>
        <w:t>的条件，并提供下列材料</w:t>
      </w:r>
      <w:r>
        <w:rPr>
          <w:rFonts w:ascii="宋体" w:hAnsi="宋体" w:cs="Arial"/>
          <w:iCs/>
          <w:sz w:val="24"/>
        </w:rPr>
        <w:t>；</w:t>
      </w:r>
    </w:p>
    <w:p>
      <w:pPr>
        <w:snapToGrid w:val="0"/>
        <w:spacing w:line="560" w:lineRule="exact"/>
        <w:ind w:firstLine="480" w:firstLineChars="200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>1、</w:t>
      </w:r>
      <w:r>
        <w:rPr>
          <w:rFonts w:ascii="宋体" w:hAnsi="宋体" w:cs="Arial"/>
          <w:iCs/>
          <w:sz w:val="24"/>
        </w:rPr>
        <w:t>法人或者其他组织的营业执照等证明文件，自然人的身份证明</w:t>
      </w:r>
      <w:r>
        <w:rPr>
          <w:rFonts w:hint="eastAsia" w:ascii="宋体" w:hAnsi="宋体" w:cs="Arial"/>
          <w:iCs/>
          <w:sz w:val="24"/>
        </w:rPr>
        <w:t>(复印件并加盖公章)</w:t>
      </w:r>
      <w:r>
        <w:rPr>
          <w:rFonts w:ascii="宋体" w:hAnsi="宋体" w:cs="Arial"/>
          <w:iCs/>
          <w:sz w:val="24"/>
        </w:rPr>
        <w:t>；</w:t>
      </w:r>
      <w:r>
        <w:rPr>
          <w:rFonts w:ascii="宋体" w:hAnsi="宋体" w:cs="Arial"/>
          <w:iCs/>
          <w:sz w:val="24"/>
        </w:rPr>
        <w:br w:type="textWrapping"/>
      </w:r>
      <w:r>
        <w:rPr>
          <w:rFonts w:ascii="宋体" w:hAnsi="宋体" w:cs="Arial"/>
          <w:iCs/>
          <w:sz w:val="24"/>
        </w:rPr>
        <w:t>　　</w:t>
      </w:r>
      <w:r>
        <w:rPr>
          <w:rFonts w:hint="eastAsia" w:ascii="宋体" w:hAnsi="宋体" w:cs="Arial"/>
          <w:iCs/>
          <w:sz w:val="24"/>
        </w:rPr>
        <w:t>2、</w:t>
      </w:r>
      <w:r>
        <w:rPr>
          <w:rFonts w:hint="eastAsia" w:hAnsi="宋体" w:cs="宋体"/>
          <w:iCs/>
          <w:kern w:val="0"/>
          <w:sz w:val="24"/>
        </w:rPr>
        <w:t>上一年度的</w:t>
      </w:r>
      <w:r>
        <w:rPr>
          <w:rFonts w:hAnsi="宋体" w:cs="宋体"/>
          <w:iCs/>
          <w:kern w:val="0"/>
          <w:sz w:val="24"/>
        </w:rPr>
        <w:t>财务状况报告</w:t>
      </w:r>
      <w:r>
        <w:rPr>
          <w:rFonts w:hint="eastAsia" w:hAnsi="宋体" w:cs="宋体"/>
          <w:iCs/>
          <w:kern w:val="0"/>
          <w:sz w:val="24"/>
        </w:rPr>
        <w:t>（复印件并加盖公章，成立不满一年不需提供）</w:t>
      </w:r>
      <w:r>
        <w:rPr>
          <w:rFonts w:hint="eastAsia" w:ascii="宋体" w:hAnsi="宋体" w:cs="Arial"/>
          <w:iCs/>
          <w:sz w:val="24"/>
        </w:rPr>
        <w:t>；</w:t>
      </w:r>
    </w:p>
    <w:p>
      <w:pPr>
        <w:snapToGrid w:val="0"/>
        <w:spacing w:line="560" w:lineRule="exact"/>
        <w:ind w:firstLine="480" w:firstLineChars="200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>3、</w:t>
      </w:r>
      <w:r>
        <w:rPr>
          <w:rFonts w:ascii="宋体" w:hAnsi="宋体" w:cs="Arial"/>
          <w:iCs/>
          <w:sz w:val="24"/>
        </w:rPr>
        <w:t>依法缴纳税收和社会保障资金的相关材料</w:t>
      </w:r>
      <w:r>
        <w:rPr>
          <w:rFonts w:hint="eastAsia" w:ascii="宋体" w:hAnsi="宋体" w:cs="Arial"/>
          <w:iCs/>
          <w:sz w:val="24"/>
        </w:rPr>
        <w:t>（复印件并加盖公章）</w:t>
      </w:r>
      <w:r>
        <w:rPr>
          <w:rFonts w:ascii="宋体" w:hAnsi="宋体" w:cs="Arial"/>
          <w:iCs/>
          <w:sz w:val="24"/>
        </w:rPr>
        <w:t>；</w:t>
      </w:r>
      <w:r>
        <w:rPr>
          <w:rFonts w:ascii="宋体" w:hAnsi="宋体" w:cs="Arial"/>
          <w:iCs/>
          <w:sz w:val="24"/>
        </w:rPr>
        <w:br w:type="textWrapping"/>
      </w:r>
      <w:r>
        <w:rPr>
          <w:rFonts w:ascii="宋体" w:hAnsi="宋体" w:cs="Arial"/>
          <w:iCs/>
          <w:sz w:val="24"/>
        </w:rPr>
        <w:t>　</w:t>
      </w:r>
      <w:r>
        <w:rPr>
          <w:rFonts w:hint="eastAsia" w:ascii="宋体" w:hAnsi="宋体" w:cs="Arial"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 xml:space="preserve"> </w:t>
      </w:r>
      <w:r>
        <w:rPr>
          <w:rFonts w:hint="eastAsia" w:ascii="宋体" w:hAnsi="宋体" w:cs="Arial"/>
          <w:iCs/>
          <w:sz w:val="24"/>
        </w:rPr>
        <w:t>4、具备履行合同所必需的设备和专业技术能力的书面声明（原件并加盖公章）</w:t>
      </w:r>
      <w:r>
        <w:rPr>
          <w:rFonts w:ascii="宋体" w:hAnsi="宋体" w:cs="Arial"/>
          <w:iCs/>
          <w:sz w:val="24"/>
        </w:rPr>
        <w:t>；</w:t>
      </w:r>
      <w:r>
        <w:rPr>
          <w:rFonts w:ascii="宋体" w:hAnsi="宋体" w:cs="Arial"/>
          <w:iCs/>
          <w:sz w:val="24"/>
        </w:rPr>
        <w:br w:type="textWrapping"/>
      </w:r>
      <w:r>
        <w:rPr>
          <w:rFonts w:ascii="宋体" w:hAnsi="宋体" w:cs="Arial"/>
          <w:iCs/>
          <w:sz w:val="24"/>
        </w:rPr>
        <w:t>　　</w:t>
      </w:r>
      <w:r>
        <w:rPr>
          <w:rFonts w:hint="eastAsia" w:ascii="宋体" w:hAnsi="宋体" w:cs="Arial"/>
          <w:iCs/>
          <w:sz w:val="24"/>
        </w:rPr>
        <w:t>5、</w:t>
      </w:r>
      <w:r>
        <w:rPr>
          <w:rFonts w:ascii="宋体" w:hAnsi="宋体" w:cs="Arial"/>
          <w:iCs/>
          <w:sz w:val="24"/>
        </w:rPr>
        <w:t>参加政府采购活动前3年内在经营活动中没有重大违法记录的书面声明</w:t>
      </w:r>
      <w:r>
        <w:rPr>
          <w:rFonts w:hint="eastAsia" w:ascii="宋体" w:hAnsi="宋体" w:cs="Arial"/>
          <w:iCs/>
          <w:sz w:val="24"/>
        </w:rPr>
        <w:t>（原件并加盖公章）。</w:t>
      </w:r>
    </w:p>
    <w:p>
      <w:pPr>
        <w:snapToGrid w:val="0"/>
        <w:spacing w:line="560" w:lineRule="exact"/>
        <w:ind w:firstLine="360" w:firstLineChars="150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 w:cs="Arial"/>
          <w:iCs/>
          <w:sz w:val="24"/>
        </w:rPr>
        <w:t>（二）其他资格条件</w:t>
      </w:r>
      <w:r>
        <w:rPr>
          <w:rFonts w:hint="eastAsia" w:ascii="宋体" w:hAnsi="宋体"/>
          <w:b/>
          <w:bCs/>
          <w:iCs/>
          <w:sz w:val="24"/>
        </w:rPr>
        <w:t>：</w:t>
      </w:r>
    </w:p>
    <w:p>
      <w:pPr>
        <w:snapToGrid w:val="0"/>
        <w:spacing w:line="560" w:lineRule="exact"/>
        <w:ind w:firstLine="540" w:firstLineChars="225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>1、供应商具有会计师事务所执业证书（复印件并加盖公章）；</w:t>
      </w:r>
    </w:p>
    <w:p>
      <w:pPr>
        <w:snapToGrid w:val="0"/>
        <w:spacing w:line="560" w:lineRule="exact"/>
        <w:ind w:firstLine="540" w:firstLineChars="225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>2</w:t>
      </w:r>
      <w:r>
        <w:rPr>
          <w:rFonts w:hint="eastAsia" w:ascii="宋体" w:hAnsi="宋体" w:cs="Arial"/>
          <w:iCs/>
          <w:sz w:val="24"/>
        </w:rPr>
        <w:t>、未被“信用中国”网站（www.creditchina.gov.cn）列入失信被执行人、重大税收违法案件当事人名单、政府采购严重失信行为记录名单。</w:t>
      </w:r>
    </w:p>
    <w:p>
      <w:pPr>
        <w:snapToGrid w:val="0"/>
        <w:spacing w:line="560" w:lineRule="exact"/>
        <w:ind w:firstLine="360" w:firstLineChars="150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 xml:space="preserve">（三）本项目不接受联合体参与磋商； </w:t>
      </w:r>
    </w:p>
    <w:p>
      <w:pPr>
        <w:snapToGrid w:val="0"/>
        <w:spacing w:line="560" w:lineRule="exact"/>
        <w:ind w:firstLine="360" w:firstLineChars="150"/>
        <w:rPr>
          <w:rFonts w:ascii="宋体" w:hAnsi="宋体" w:cs="Arial"/>
          <w:iCs/>
          <w:sz w:val="24"/>
        </w:rPr>
      </w:pPr>
      <w:r>
        <w:rPr>
          <w:rFonts w:hint="eastAsia" w:ascii="宋体" w:hAnsi="宋体" w:cs="Arial"/>
          <w:iCs/>
          <w:sz w:val="24"/>
        </w:rPr>
        <w:t>（四）本项目不接受供应商使用进口产品参与磋商。</w:t>
      </w:r>
      <w:r>
        <w:rPr>
          <w:rFonts w:ascii="宋体" w:hAnsi="宋体" w:cs="Arial"/>
          <w:iCs/>
          <w:sz w:val="24"/>
        </w:rPr>
        <w:t xml:space="preserve"> </w:t>
      </w:r>
    </w:p>
    <w:p>
      <w:pPr>
        <w:snapToGrid w:val="0"/>
        <w:spacing w:line="560" w:lineRule="exact"/>
        <w:ind w:firstLine="360" w:firstLineChars="150"/>
        <w:rPr>
          <w:rFonts w:ascii="宋体" w:hAnsi="宋体" w:cs="Arial"/>
          <w:iCs/>
          <w:sz w:val="24"/>
        </w:rPr>
      </w:pPr>
      <w:r>
        <w:rPr>
          <w:rFonts w:hint="eastAsia" w:ascii="仿宋_GB2312" w:hAnsi="仿宋_GB2312" w:cs="Arial"/>
          <w:iCs/>
          <w:sz w:val="24"/>
          <w:szCs w:val="21"/>
        </w:rPr>
        <w:t>（五）拒绝下述供应商参加本次采购活动：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cs="Arial"/>
          <w:iCs/>
          <w:sz w:val="24"/>
          <w:szCs w:val="21"/>
        </w:rPr>
      </w:pPr>
      <w:r>
        <w:rPr>
          <w:rFonts w:hint="eastAsia" w:ascii="仿宋_GB2312" w:hAnsi="仿宋_GB2312" w:cs="Arial"/>
          <w:iCs/>
          <w:sz w:val="24"/>
          <w:szCs w:val="21"/>
        </w:rPr>
        <w:t>1、供应商单位负责人为同一人或者存在直接控股、管理关系的不同供应商，不得参加同一合同项下的政府采购活动；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cs="Arial"/>
          <w:iCs/>
          <w:sz w:val="24"/>
          <w:szCs w:val="21"/>
        </w:rPr>
      </w:pPr>
      <w:r>
        <w:rPr>
          <w:rFonts w:hint="eastAsia" w:ascii="仿宋_GB2312" w:hAnsi="仿宋_GB2312" w:cs="Arial"/>
          <w:iCs/>
          <w:sz w:val="24"/>
          <w:szCs w:val="21"/>
        </w:rPr>
        <w:t>2、凡为采购项目提供整体设计、规范编制或者项目管理、监理、检测等服务的供应商，不得再参加本项目的采购活动。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技术答疑：戴</w:t>
      </w:r>
      <w:r>
        <w:rPr>
          <w:rFonts w:hint="eastAsia" w:cs="宋体"/>
          <w:kern w:val="0"/>
          <w:sz w:val="24"/>
        </w:rPr>
        <w:t xml:space="preserve">先生       </w:t>
      </w:r>
      <w:r>
        <w:rPr>
          <w:rFonts w:hint="eastAsia"/>
          <w:kern w:val="0"/>
          <w:sz w:val="24"/>
        </w:rPr>
        <w:t>025-85637831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97C43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D4CA9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04673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39337511"/>
    <w:rsid w:val="560B29F0"/>
    <w:rsid w:val="6EE720BD"/>
    <w:rsid w:val="7398659C"/>
    <w:rsid w:val="7607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2020-04-09T07:54:28Z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