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(检验科PCR实验室改造)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二、公告内容：江苏省中西医结合医院检验科PCR实验室改造询价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2020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cs="宋体" w:asciiTheme="minorEastAsia" w:hAnsiTheme="minorEastAsia"/>
          <w:sz w:val="24"/>
          <w:szCs w:val="24"/>
        </w:rPr>
        <w:t>3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cs="宋体" w:asciiTheme="minorEastAsia" w:hAnsiTheme="minorEastAsia"/>
          <w:sz w:val="24"/>
          <w:szCs w:val="24"/>
        </w:rPr>
        <w:t>2020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cs="宋体" w:asciiTheme="minorEastAsia" w:hAnsiTheme="minorEastAsia"/>
          <w:sz w:val="24"/>
          <w:szCs w:val="24"/>
        </w:rPr>
        <w:t>3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cs="宋体" w:asciiTheme="minorEastAsia" w:hAnsiTheme="minorEastAsia"/>
          <w:sz w:val="24"/>
          <w:szCs w:val="24"/>
        </w:rPr>
        <w:t>日至2020年</w:t>
      </w:r>
      <w:r>
        <w:rPr>
          <w:rFonts w:cs="宋体" w:asciiTheme="minorEastAsia" w:hAnsiTheme="minorEastAsia"/>
          <w:sz w:val="24"/>
          <w:szCs w:val="24"/>
        </w:rPr>
        <w:t>3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31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2"/>
        <w:rPr>
          <w:rFonts w:ascii="宋体" w:hAnsi="宋体"/>
        </w:rPr>
      </w:pPr>
      <w:r>
        <w:rPr>
          <w:rFonts w:hint="eastAsia" w:ascii="宋体" w:hAnsi="宋体"/>
          <w:b/>
          <w:bCs/>
        </w:rPr>
        <w:t>1 《中华人民共和国政府采购法》</w:t>
      </w:r>
      <w:r>
        <w:rPr>
          <w:rFonts w:hint="eastAsia" w:ascii="宋体" w:hAnsi="宋体"/>
        </w:rPr>
        <w:t>规定的条件: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1</w:t>
      </w:r>
      <w:r>
        <w:rPr>
          <w:rFonts w:ascii="宋体" w:hAnsi="宋体"/>
        </w:rPr>
        <w:t>）具有独立承担民事责任的能力</w:t>
      </w:r>
      <w:r>
        <w:rPr>
          <w:rFonts w:hint="eastAsia" w:ascii="宋体" w:hAnsi="宋体"/>
        </w:rPr>
        <w:t>（提供法人或者其他组织的营业执照，自然人的身份证明</w:t>
      </w:r>
      <w:r>
        <w:rPr>
          <w:rFonts w:ascii="宋体" w:hAnsi="宋体"/>
        </w:rPr>
        <w:t>复印件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>）具有良好的商业信誉和健全的财务会计制度</w:t>
      </w:r>
      <w:r>
        <w:rPr>
          <w:rFonts w:hint="eastAsia" w:ascii="宋体" w:hAnsi="宋体"/>
        </w:rPr>
        <w:t>（提供参加本次政府采购活动前近三 年内任一年度的财务审计报告复印件）注册时间不足一年的可不提供</w:t>
      </w:r>
      <w:r>
        <w:rPr>
          <w:rFonts w:ascii="宋体" w:hAnsi="宋体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3</w:t>
      </w:r>
      <w:r>
        <w:rPr>
          <w:rFonts w:ascii="宋体" w:hAnsi="宋体"/>
        </w:rPr>
        <w:t>）具有履行合同所必需的设备</w:t>
      </w:r>
      <w:r>
        <w:rPr>
          <w:rFonts w:hint="eastAsia" w:ascii="宋体" w:hAnsi="宋体"/>
        </w:rPr>
        <w:t>或</w:t>
      </w:r>
      <w:r>
        <w:rPr>
          <w:rFonts w:ascii="宋体" w:hAnsi="宋体"/>
        </w:rPr>
        <w:t>专业技术能力</w:t>
      </w:r>
      <w:r>
        <w:rPr>
          <w:rFonts w:hint="eastAsia" w:ascii="宋体" w:hAnsi="宋体"/>
        </w:rPr>
        <w:t>（提供加盖供应商公章的声明，格式见附件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 xml:space="preserve">； 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4</w:t>
      </w:r>
      <w:r>
        <w:rPr>
          <w:rFonts w:ascii="宋体" w:hAnsi="宋体"/>
        </w:rPr>
        <w:t>）有依法缴纳税收和社会保障资金的良好记录</w:t>
      </w:r>
      <w:r>
        <w:rPr>
          <w:rFonts w:hint="eastAsia" w:ascii="宋体" w:hAnsi="宋体"/>
        </w:rPr>
        <w:t>[提供参加本次政府采购活动前三个月内（至少一个月）</w:t>
      </w:r>
      <w:r>
        <w:rPr>
          <w:rFonts w:ascii="宋体" w:hAnsi="宋体"/>
        </w:rPr>
        <w:t>依法缴纳税收和社会保障资金的相关材料复印件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5</w:t>
      </w:r>
      <w:r>
        <w:rPr>
          <w:rFonts w:ascii="宋体" w:hAnsi="宋体"/>
        </w:rPr>
        <w:t>）参加政府采购活动前三年内，在经营活动中没有重大违法记录</w:t>
      </w:r>
      <w:r>
        <w:rPr>
          <w:rFonts w:hint="eastAsia" w:ascii="宋体" w:hAnsi="宋体"/>
        </w:rPr>
        <w:t>（提供</w:t>
      </w:r>
      <w:r>
        <w:rPr>
          <w:rFonts w:ascii="宋体" w:hAnsi="宋体"/>
        </w:rPr>
        <w:t>参加</w:t>
      </w:r>
      <w:r>
        <w:rPr>
          <w:rFonts w:hint="eastAsia" w:ascii="宋体" w:hAnsi="宋体"/>
        </w:rPr>
        <w:t>本次</w:t>
      </w:r>
      <w:r>
        <w:rPr>
          <w:rFonts w:ascii="宋体" w:hAnsi="宋体"/>
        </w:rPr>
        <w:t>政府采购活动前3年内在经营活动中没有重大违法记录的书面声明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6</w:t>
      </w:r>
      <w:r>
        <w:rPr>
          <w:rFonts w:ascii="宋体" w:hAnsi="宋体"/>
        </w:rPr>
        <w:t>）法律、行政法规规定的其他条件</w:t>
      </w:r>
      <w:r>
        <w:rPr>
          <w:rFonts w:hint="eastAsia" w:ascii="宋体" w:hAnsi="宋体"/>
        </w:rPr>
        <w:t>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2"/>
        <w:rPr>
          <w:rFonts w:ascii="宋体" w:hAnsi="宋体"/>
          <w:b/>
          <w:bCs/>
          <w:iCs/>
        </w:rPr>
      </w:pPr>
      <w:r>
        <w:rPr>
          <w:rFonts w:hint="eastAsia" w:ascii="宋体" w:hAnsi="宋体"/>
          <w:b/>
          <w:bCs/>
          <w:iCs/>
        </w:rPr>
        <w:t>2 采购人根据采购项目的特殊要求规定的特定条件：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  <w:bCs/>
          <w:iCs/>
        </w:rPr>
        <w:t>（1）</w:t>
      </w:r>
      <w:r>
        <w:rPr>
          <w:rFonts w:hint="eastAsia" w:ascii="宋体" w:hAnsi="宋体"/>
        </w:rPr>
        <w:t>企业具</w:t>
      </w:r>
      <w:r>
        <w:rPr>
          <w:rFonts w:hint="eastAsia" w:ascii="宋体" w:hAnsi="宋体" w:cs="宋体"/>
          <w:bCs/>
          <w:szCs w:val="24"/>
        </w:rPr>
        <w:t>有企业独立法人资格，具备有效的营业执照，</w:t>
      </w:r>
      <w:r>
        <w:rPr>
          <w:rFonts w:hint="eastAsia" w:ascii="宋体" w:hAnsi="宋体" w:cs="宋体"/>
          <w:szCs w:val="24"/>
        </w:rPr>
        <w:t>其营业执照经营范围必须包</w:t>
      </w:r>
      <w:r>
        <w:rPr>
          <w:rFonts w:hint="eastAsia" w:ascii="宋体" w:hAnsi="宋体" w:cs="宋体"/>
          <w:bCs/>
          <w:szCs w:val="24"/>
        </w:rPr>
        <w:t>含净化系统或净化设备</w:t>
      </w:r>
      <w:r>
        <w:rPr>
          <w:rFonts w:hint="eastAsia" w:ascii="宋体" w:hAnsi="宋体"/>
        </w:rPr>
        <w:t>；（提供加盖公章的营业执照复印件）</w:t>
      </w:r>
    </w:p>
    <w:p>
      <w:pPr>
        <w:pStyle w:val="2"/>
        <w:rPr>
          <w:rFonts w:ascii="宋体" w:hAnsi="宋体" w:eastAsia="宋体"/>
          <w:b w:val="0"/>
          <w:bCs/>
          <w:iCs/>
          <w:sz w:val="21"/>
          <w:szCs w:val="22"/>
        </w:rPr>
      </w:pPr>
      <w:r>
        <w:rPr>
          <w:rFonts w:hint="eastAsia" w:ascii="宋体" w:hAnsi="宋体" w:eastAsia="宋体"/>
          <w:b w:val="0"/>
          <w:bCs/>
          <w:iCs/>
          <w:sz w:val="21"/>
          <w:szCs w:val="22"/>
        </w:rPr>
        <w:t xml:space="preserve">    （2）投标人所投水槽陶瓷台面产品需满足抗急冷急热性要求：经过“抗急冷急热性”测试的结果为无裂隙。（须提供针有对本项目水印的检测报告复印件加盖原厂公章）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2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3 拒绝下述供应商参加本次采购活动：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（1）供应商单位负责人为同一人或者存在直接控股、管理关系的不同供应商，不得参加同一合同项下的政府采购活动。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（2）凡为采购项目提供整体设计、规范编制或者项目管理、监理、检测等服务的供应商，不得再参加本项目的采购活动。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>
      <w:pPr>
        <w:spacing w:line="400" w:lineRule="exact"/>
        <w:ind w:firstLine="422"/>
        <w:rPr>
          <w:rFonts w:ascii="宋体" w:hAnsi="宋体"/>
          <w:bCs/>
        </w:rPr>
      </w:pPr>
      <w:r>
        <w:rPr>
          <w:rFonts w:hint="eastAsia" w:ascii="宋体" w:hAnsi="宋体"/>
          <w:b/>
          <w:bCs/>
        </w:rPr>
        <w:t>4</w:t>
      </w:r>
      <w:r>
        <w:rPr>
          <w:rFonts w:hint="eastAsia" w:ascii="宋体" w:hAnsi="宋体"/>
          <w:bCs/>
        </w:rPr>
        <w:t>本次采购不接受联合体投标。</w:t>
      </w:r>
    </w:p>
    <w:p>
      <w:pPr>
        <w:adjustRightInd w:val="0"/>
        <w:snapToGrid w:val="0"/>
        <w:spacing w:line="400" w:lineRule="exact"/>
        <w:rPr>
          <w:rFonts w:ascii="宋体" w:hAnsi="宋体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微软雅黑" w:hAnsi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技术答疑：姚</w:t>
      </w:r>
      <w:r>
        <w:rPr>
          <w:rFonts w:hint="eastAsia" w:cs="宋体"/>
          <w:kern w:val="0"/>
          <w:sz w:val="24"/>
        </w:rPr>
        <w:t>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kern w:val="0"/>
          <w:sz w:val="24"/>
        </w:rPr>
        <w:t>025-52362070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wordWrap w:val="0"/>
        <w:spacing w:line="360" w:lineRule="auto"/>
        <w:jc w:val="right"/>
        <w:rPr>
          <w:rFonts w:ascii="微软雅黑" w:hAnsi="微软雅黑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2020.3.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3F3F87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6141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95DA8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2186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22D02"/>
    <w:rsid w:val="00F51AEC"/>
    <w:rsid w:val="00FA4D82"/>
    <w:rsid w:val="00FD2EF0"/>
    <w:rsid w:val="0B0D551B"/>
    <w:rsid w:val="39337511"/>
    <w:rsid w:val="6EE720BD"/>
    <w:rsid w:val="7398659C"/>
    <w:rsid w:val="760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unhideWhenUsed/>
    <w:qFormat/>
    <w:uiPriority w:val="0"/>
    <w:pPr>
      <w:keepNext/>
      <w:keepLines/>
      <w:spacing w:before="120" w:after="120"/>
      <w:outlineLvl w:val="3"/>
    </w:pPr>
    <w:rPr>
      <w:rFonts w:ascii="Cambria" w:hAnsi="Cambria" w:eastAsia="华文细黑" w:cs="Times New Roman"/>
      <w:b/>
      <w:sz w:val="28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4 字符"/>
    <w:basedOn w:val="6"/>
    <w:link w:val="2"/>
    <w:qFormat/>
    <w:uiPriority w:val="0"/>
    <w:rPr>
      <w:rFonts w:ascii="Cambria" w:hAnsi="Cambria" w:eastAsia="华文细黑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984</Characters>
  <Lines>8</Lines>
  <Paragraphs>2</Paragraphs>
  <TotalTime>16</TotalTime>
  <ScaleCrop>false</ScaleCrop>
  <LinksUpToDate>false</LinksUpToDate>
  <CharactersWithSpaces>1154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2020-03-24T07:38:27Z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