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36B" w:rsidRPr="00806B47" w:rsidRDefault="00C5236B" w:rsidP="00C5236B">
      <w:pPr>
        <w:widowControl/>
        <w:spacing w:line="520" w:lineRule="exact"/>
        <w:jc w:val="left"/>
        <w:rPr>
          <w:rFonts w:cs="宋体"/>
          <w:b/>
          <w:sz w:val="28"/>
          <w:szCs w:val="28"/>
        </w:rPr>
      </w:pPr>
      <w:r w:rsidRPr="00806B47">
        <w:rPr>
          <w:rFonts w:cs="宋体" w:hint="eastAsia"/>
          <w:b/>
          <w:sz w:val="28"/>
          <w:szCs w:val="28"/>
        </w:rPr>
        <w:t>附件</w:t>
      </w:r>
      <w:r w:rsidRPr="00806B47">
        <w:rPr>
          <w:rFonts w:cs="宋体" w:hint="eastAsia"/>
          <w:b/>
          <w:sz w:val="28"/>
          <w:szCs w:val="28"/>
        </w:rPr>
        <w:t>1</w:t>
      </w:r>
    </w:p>
    <w:p w:rsidR="00C5236B" w:rsidRPr="00C06480" w:rsidRDefault="00C5236B" w:rsidP="00C5236B">
      <w:pPr>
        <w:pStyle w:val="a5"/>
        <w:spacing w:before="0" w:beforeAutospacing="0" w:after="0" w:afterAutospacing="0" w:line="400" w:lineRule="exact"/>
        <w:jc w:val="center"/>
        <w:rPr>
          <w:rFonts w:ascii="Times New Roman" w:cs="Times New Roman"/>
          <w:b/>
          <w:sz w:val="28"/>
          <w:szCs w:val="28"/>
        </w:rPr>
      </w:pPr>
      <w:r w:rsidRPr="00C06480">
        <w:rPr>
          <w:rFonts w:ascii="Times New Roman" w:cs="Times New Roman" w:hint="eastAsia"/>
          <w:b/>
          <w:sz w:val="28"/>
          <w:szCs w:val="28"/>
        </w:rPr>
        <w:t>中国中医科学院江苏分院</w:t>
      </w:r>
    </w:p>
    <w:p w:rsidR="00C5236B" w:rsidRPr="00C06480" w:rsidRDefault="00C5236B" w:rsidP="00C5236B">
      <w:pPr>
        <w:pStyle w:val="a5"/>
        <w:spacing w:before="0" w:beforeAutospacing="0" w:after="0" w:afterAutospacing="0" w:line="400" w:lineRule="exact"/>
        <w:jc w:val="center"/>
        <w:rPr>
          <w:rFonts w:ascii="Times New Roman" w:cs="Times New Roman"/>
          <w:b/>
          <w:sz w:val="28"/>
          <w:szCs w:val="28"/>
        </w:rPr>
      </w:pPr>
      <w:r w:rsidRPr="00C06480">
        <w:rPr>
          <w:rFonts w:ascii="Times New Roman" w:cs="Times New Roman" w:hint="eastAsia"/>
          <w:b/>
          <w:sz w:val="28"/>
          <w:szCs w:val="28"/>
        </w:rPr>
        <w:t>江苏省中西医结合医院</w:t>
      </w:r>
    </w:p>
    <w:p w:rsidR="00C5236B" w:rsidRPr="00990C22" w:rsidRDefault="00C5236B" w:rsidP="00C5236B">
      <w:pPr>
        <w:widowControl/>
        <w:shd w:val="clear" w:color="auto" w:fill="FFFFFF"/>
        <w:spacing w:line="400" w:lineRule="exact"/>
        <w:ind w:firstLine="482"/>
        <w:jc w:val="left"/>
        <w:rPr>
          <w:rFonts w:ascii="宋体" w:hAnsi="宋体" w:cs="宋体"/>
          <w:kern w:val="0"/>
          <w:sz w:val="24"/>
          <w:szCs w:val="24"/>
        </w:rPr>
      </w:pPr>
      <w:r w:rsidRPr="00990C22">
        <w:rPr>
          <w:rFonts w:ascii="宋体" w:hAnsi="宋体" w:cs="宋体"/>
          <w:kern w:val="0"/>
        </w:rPr>
        <w:t>在江苏省医疗资源的版图上，江苏省中医药研究院、江苏省中西医结合医院像一颗闪亮的明珠镶嵌在南京城东北部。历经半个多世纪的岁月沧桑，</w:t>
      </w:r>
      <w:proofErr w:type="gramStart"/>
      <w:r w:rsidRPr="00990C22">
        <w:rPr>
          <w:rFonts w:ascii="宋体" w:hAnsi="宋体" w:cs="宋体"/>
          <w:kern w:val="0"/>
        </w:rPr>
        <w:t>该始终</w:t>
      </w:r>
      <w:proofErr w:type="gramEnd"/>
      <w:r w:rsidRPr="00990C22">
        <w:rPr>
          <w:rFonts w:ascii="宋体" w:hAnsi="宋体" w:cs="宋体"/>
          <w:kern w:val="0"/>
        </w:rPr>
        <w:t xml:space="preserve">坚持公益研究和公益服务的宗旨，秉承“中西医结合、医药相长，一体两翼”的发展战略，“仁心仁术，前沿前驱”的院训精神，现代中医药科研和临床生机盎然、蒸蒸日上。 </w:t>
      </w:r>
    </w:p>
    <w:p w:rsidR="00C5236B" w:rsidRPr="00990C22" w:rsidRDefault="00C5236B" w:rsidP="00C5236B">
      <w:pPr>
        <w:widowControl/>
        <w:shd w:val="clear" w:color="auto" w:fill="FFFFFF"/>
        <w:spacing w:line="400" w:lineRule="exact"/>
        <w:ind w:firstLine="482"/>
        <w:jc w:val="left"/>
        <w:rPr>
          <w:rFonts w:ascii="宋体" w:hAnsi="宋体" w:cs="宋体"/>
          <w:kern w:val="0"/>
          <w:sz w:val="24"/>
          <w:szCs w:val="24"/>
        </w:rPr>
      </w:pPr>
      <w:r w:rsidRPr="00990C22">
        <w:rPr>
          <w:rFonts w:ascii="宋体" w:hAnsi="宋体" w:cs="宋体"/>
          <w:kern w:val="0"/>
        </w:rPr>
        <w:t>该院始建于1956年，首任所长为著名中医药学家、学部委员（院士）叶桔泉教授。2013年6月，成为中国中医科学院首个地方分院，是专业从事中医药研究的省属公益类科研机构、三级甲等综合性中西医结合医院、南京中医药大学第三临床医学院、全国重点中西医结合医院，也是国家药物临床试验机构、国家住院医师规范化培训基地。2011-2012年度被评为江苏省文明单位，并分别通过ISO9001和ISO15189质量管理体系认证。建院以来，在继承中创新、在创新中发展，取得了瞩目的成就。国内首个中药注射剂脉络宁注射液,以及月月舒、</w:t>
      </w:r>
      <w:proofErr w:type="gramStart"/>
      <w:r w:rsidRPr="00990C22">
        <w:rPr>
          <w:rFonts w:ascii="宋体" w:hAnsi="宋体" w:cs="宋体"/>
          <w:kern w:val="0"/>
        </w:rPr>
        <w:t>乳康舒胶囊</w:t>
      </w:r>
      <w:proofErr w:type="gramEnd"/>
      <w:r w:rsidRPr="00990C22">
        <w:rPr>
          <w:rFonts w:ascii="宋体" w:hAnsi="宋体" w:cs="宋体"/>
          <w:kern w:val="0"/>
        </w:rPr>
        <w:t xml:space="preserve"> 等中药新药均由该院研发 。</w:t>
      </w:r>
      <w:r w:rsidRPr="00990C22">
        <w:rPr>
          <w:rFonts w:ascii="宋体" w:hAnsi="宋体" w:cs="宋体"/>
          <w:kern w:val="0"/>
          <w:sz w:val="24"/>
          <w:szCs w:val="24"/>
        </w:rPr>
        <w:t xml:space="preserve"> </w:t>
      </w:r>
    </w:p>
    <w:p w:rsidR="00C5236B" w:rsidRPr="00990C22" w:rsidRDefault="00C5236B" w:rsidP="00C5236B">
      <w:pPr>
        <w:widowControl/>
        <w:shd w:val="clear" w:color="auto" w:fill="FFFFFF"/>
        <w:spacing w:line="400" w:lineRule="exact"/>
        <w:ind w:firstLine="482"/>
        <w:jc w:val="left"/>
        <w:rPr>
          <w:rFonts w:ascii="宋体" w:hAnsi="宋体" w:cs="宋体"/>
          <w:kern w:val="0"/>
          <w:sz w:val="24"/>
          <w:szCs w:val="24"/>
        </w:rPr>
      </w:pPr>
      <w:r w:rsidRPr="00990C22">
        <w:rPr>
          <w:rFonts w:ascii="宋体" w:hAnsi="宋体" w:cs="宋体"/>
          <w:b/>
          <w:bCs/>
          <w:kern w:val="0"/>
        </w:rPr>
        <w:t>科技创新，聚</w:t>
      </w:r>
      <w:proofErr w:type="gramStart"/>
      <w:r w:rsidRPr="00990C22">
        <w:rPr>
          <w:rFonts w:ascii="宋体" w:hAnsi="宋体" w:cs="宋体"/>
          <w:b/>
          <w:bCs/>
          <w:kern w:val="0"/>
        </w:rPr>
        <w:t>力科研</w:t>
      </w:r>
      <w:proofErr w:type="gramEnd"/>
      <w:r w:rsidRPr="00990C22">
        <w:rPr>
          <w:rFonts w:ascii="宋体" w:hAnsi="宋体" w:cs="宋体"/>
          <w:b/>
          <w:bCs/>
          <w:kern w:val="0"/>
        </w:rPr>
        <w:t>平台建设和成果转化。</w:t>
      </w:r>
      <w:r w:rsidRPr="00990C22">
        <w:rPr>
          <w:rFonts w:ascii="宋体" w:hAnsi="宋体" w:cs="宋体"/>
          <w:kern w:val="0"/>
        </w:rPr>
        <w:t>通过多年的建设发展，该院拥有研究体系完整、设施设备先进、研究能力较强的中医药科研平台。包括国家中医药管理局中药口服制剂</w:t>
      </w:r>
      <w:proofErr w:type="gramStart"/>
      <w:r w:rsidRPr="00990C22">
        <w:rPr>
          <w:rFonts w:ascii="宋体" w:hAnsi="宋体" w:cs="宋体"/>
          <w:kern w:val="0"/>
        </w:rPr>
        <w:t>释药系统</w:t>
      </w:r>
      <w:proofErr w:type="gramEnd"/>
      <w:r w:rsidRPr="00990C22">
        <w:rPr>
          <w:rFonts w:ascii="宋体" w:hAnsi="宋体" w:cs="宋体"/>
          <w:kern w:val="0"/>
        </w:rPr>
        <w:t>重点研究室、国家中医药管理局</w:t>
      </w:r>
      <w:proofErr w:type="gramStart"/>
      <w:r w:rsidRPr="00990C22">
        <w:rPr>
          <w:rFonts w:ascii="宋体" w:hAnsi="宋体" w:cs="宋体"/>
          <w:kern w:val="0"/>
        </w:rPr>
        <w:t>瘿</w:t>
      </w:r>
      <w:proofErr w:type="gramEnd"/>
      <w:r w:rsidRPr="00990C22">
        <w:rPr>
          <w:rFonts w:ascii="宋体" w:hAnsi="宋体" w:cs="宋体"/>
          <w:kern w:val="0"/>
        </w:rPr>
        <w:t>病证治重点研究室、江苏省现代中药制剂工程技术研究中心、省天然药物研究与创制实验室、国家专利产业化江苏中医药试点基地、细胞与分子生物学实验室等。近5年，中标科研项目222项，</w:t>
      </w:r>
      <w:proofErr w:type="gramStart"/>
      <w:r w:rsidRPr="00990C22">
        <w:rPr>
          <w:rFonts w:ascii="宋体" w:hAnsi="宋体" w:cs="宋体"/>
          <w:kern w:val="0"/>
        </w:rPr>
        <w:t>获厅局级</w:t>
      </w:r>
      <w:proofErr w:type="gramEnd"/>
      <w:r w:rsidRPr="00990C22">
        <w:rPr>
          <w:rFonts w:ascii="宋体" w:hAnsi="宋体" w:cs="宋体"/>
          <w:kern w:val="0"/>
        </w:rPr>
        <w:t>以上科技进步奖19项，获发明专利68项，取得临床批件、制剂注册批件等2个，发表论文1945篇，其中SCI收载345篇，单篇最高影响因子36.5被《Nature Materials》收载。主持开展863项目“临床营养用药食同源功能因子制备关键技术和产品研发”。与比利时鲁汶大学合作研发抗肿瘤新策略将为癌症患者治疗带来福音。硫熏中药材检测、有毒药用动物用于镇痛、肿瘤、免疫性疾病治疗等实用型科研为中医药科研成果转化奠定基础。 积极实施名老中医临</w:t>
      </w:r>
      <w:proofErr w:type="gramStart"/>
      <w:r w:rsidRPr="00990C22">
        <w:rPr>
          <w:rFonts w:ascii="宋体" w:hAnsi="宋体" w:cs="宋体"/>
          <w:kern w:val="0"/>
        </w:rPr>
        <w:t>证经验</w:t>
      </w:r>
      <w:proofErr w:type="gramEnd"/>
      <w:r w:rsidRPr="00990C22">
        <w:rPr>
          <w:rFonts w:ascii="宋体" w:hAnsi="宋体" w:cs="宋体"/>
          <w:kern w:val="0"/>
        </w:rPr>
        <w:t>和学术理论传承创新，依托5个国家级、省级名老中医工作室，挖掘整理名老中医经验方，积极推进医院制剂研发。</w:t>
      </w:r>
      <w:r w:rsidRPr="00990C22">
        <w:rPr>
          <w:rFonts w:ascii="宋体" w:hAnsi="宋体" w:cs="宋体"/>
          <w:kern w:val="0"/>
          <w:sz w:val="24"/>
          <w:szCs w:val="24"/>
        </w:rPr>
        <w:t xml:space="preserve"> </w:t>
      </w:r>
    </w:p>
    <w:p w:rsidR="00C5236B" w:rsidRPr="00990C22" w:rsidRDefault="00C5236B" w:rsidP="00C5236B">
      <w:pPr>
        <w:widowControl/>
        <w:shd w:val="clear" w:color="auto" w:fill="FFFFFF"/>
        <w:spacing w:line="400" w:lineRule="exact"/>
        <w:ind w:firstLine="482"/>
        <w:jc w:val="left"/>
        <w:rPr>
          <w:rFonts w:ascii="宋体" w:hAnsi="宋体" w:cs="宋体"/>
          <w:kern w:val="0"/>
          <w:sz w:val="24"/>
          <w:szCs w:val="24"/>
        </w:rPr>
      </w:pPr>
      <w:r w:rsidRPr="00990C22">
        <w:rPr>
          <w:rFonts w:ascii="宋体" w:hAnsi="宋体" w:cs="宋体"/>
          <w:b/>
          <w:bCs/>
          <w:kern w:val="0"/>
        </w:rPr>
        <w:t>提升内涵，倾力打造中西医结合学科优势。</w:t>
      </w:r>
      <w:r w:rsidRPr="00990C22">
        <w:rPr>
          <w:rFonts w:ascii="宋体" w:hAnsi="宋体" w:cs="宋体"/>
          <w:kern w:val="0"/>
        </w:rPr>
        <w:t>该院长期以来注重质量管理和内涵提升。通过ISO9001和ISO15189质量体系认证，有力推进了医疗和科研质量的持续改进。目前医院开放床位830张，设有16个一级专科，32个二级专科。消化科为国家卫生部临床重点专科建设项目、国家中医药管理局“十二五”重点专科建设项目；骨伤科、心血管科为国家中医药管理局“十一五”重点专科；重症医学科为国家中医药管理局“十二五”重点专科培育项目；心内科、妇产科、呼吸科、消化科、肿瘤科、内分泌科、普外科为江苏省中医重点专科；儿科、肾科、老年科、神经内科为江苏省中医重点专科建设单位。</w:t>
      </w:r>
      <w:r w:rsidRPr="00990C22">
        <w:rPr>
          <w:rFonts w:ascii="宋体" w:hAnsi="宋体" w:cs="宋体"/>
          <w:kern w:val="0"/>
          <w:sz w:val="24"/>
          <w:szCs w:val="24"/>
        </w:rPr>
        <w:t xml:space="preserve"> </w:t>
      </w:r>
    </w:p>
    <w:p w:rsidR="00C5236B" w:rsidRPr="00990C22" w:rsidRDefault="00C5236B" w:rsidP="00C5236B">
      <w:pPr>
        <w:widowControl/>
        <w:shd w:val="clear" w:color="auto" w:fill="FFFFFF"/>
        <w:spacing w:line="400" w:lineRule="exact"/>
        <w:ind w:firstLine="482"/>
        <w:jc w:val="left"/>
        <w:rPr>
          <w:rFonts w:ascii="宋体" w:hAnsi="宋体" w:cs="宋体"/>
          <w:kern w:val="0"/>
          <w:sz w:val="24"/>
          <w:szCs w:val="24"/>
        </w:rPr>
      </w:pPr>
      <w:r w:rsidRPr="00990C22">
        <w:rPr>
          <w:rFonts w:ascii="宋体" w:hAnsi="宋体" w:cs="宋体"/>
          <w:kern w:val="0"/>
        </w:rPr>
        <w:lastRenderedPageBreak/>
        <w:t>该院现拥有3.0T核磁共振（MRI）、数字减影血管造影(DSA)、64排计算机断层扫描（CT）、脊椎微创手术导航系统、一体化手术室等国际国内领先的医疗设备。脊柱微创技术结合传统中医药治疗、甲状腺疾病综合诊疗、保胆取石等技术为该院特色技术。国家中医药管理局中西医结合糖尿病一体化诊疗平台建成，积极探索新的诊疗模式建设，优化诊疗流程。推进分级诊疗和双向转诊，较好地体现了公立医院的公益性。推广优质护理服务，开展中医特色护理，一批科室先后荣获国家中医药管理局、省卫生计生委优质护理服务先进病房和全国中医特色护理优秀科室。</w:t>
      </w:r>
      <w:r w:rsidRPr="00990C22">
        <w:rPr>
          <w:rFonts w:ascii="宋体" w:hAnsi="宋体" w:cs="宋体"/>
          <w:kern w:val="0"/>
          <w:sz w:val="24"/>
          <w:szCs w:val="24"/>
        </w:rPr>
        <w:t xml:space="preserve"> </w:t>
      </w:r>
    </w:p>
    <w:p w:rsidR="00C5236B" w:rsidRPr="00990C22" w:rsidRDefault="00C5236B" w:rsidP="00C5236B">
      <w:pPr>
        <w:widowControl/>
        <w:shd w:val="clear" w:color="auto" w:fill="FFFFFF"/>
        <w:spacing w:line="400" w:lineRule="exact"/>
        <w:ind w:firstLine="482"/>
        <w:jc w:val="left"/>
        <w:rPr>
          <w:rFonts w:ascii="宋体" w:hAnsi="宋体" w:cs="宋体"/>
          <w:kern w:val="0"/>
          <w:sz w:val="24"/>
          <w:szCs w:val="24"/>
        </w:rPr>
      </w:pPr>
      <w:r w:rsidRPr="00990C22">
        <w:rPr>
          <w:rFonts w:ascii="宋体" w:hAnsi="宋体" w:cs="宋体"/>
          <w:b/>
          <w:bCs/>
          <w:kern w:val="0"/>
        </w:rPr>
        <w:t>人才强院，着力构筑结构合理的人才队伍。</w:t>
      </w:r>
      <w:r w:rsidRPr="00990C22">
        <w:rPr>
          <w:rFonts w:ascii="宋体" w:hAnsi="宋体" w:cs="宋体"/>
          <w:kern w:val="0"/>
        </w:rPr>
        <w:t>单位长期将人才的引进和培养作为发展壮大的基石，储备和打造了一支充满活力和潜力的中医药人才发展梯队。目前，该院现有职工1300余人；云集正、副教授、高级职称医师、研究员300余名；江苏省国医名师1名；全国名老中医、省名中医、省名中西医结合专家26名；博士、硕士生导师47名；12位专家享受国务院及省政府特殊津贴；拥有4个国家级、3个省级名老中医工作室；省“创新创业”人才、省“333工程”、省“六大人才高峰”人才等30余名。拥有全国五一劳动奖章、全国医德标兵、全国巾帼岗位明星、</w:t>
      </w:r>
      <w:proofErr w:type="gramStart"/>
      <w:r w:rsidRPr="00990C22">
        <w:rPr>
          <w:rFonts w:ascii="宋体" w:hAnsi="宋体" w:cs="宋体"/>
          <w:kern w:val="0"/>
        </w:rPr>
        <w:t>省勤廉</w:t>
      </w:r>
      <w:proofErr w:type="gramEnd"/>
      <w:r w:rsidRPr="00990C22">
        <w:rPr>
          <w:rFonts w:ascii="宋体" w:hAnsi="宋体" w:cs="宋体"/>
          <w:kern w:val="0"/>
        </w:rPr>
        <w:t>标兵、省、市我最喜爱的健康卫士、十佳健康卫士等模范人物；国家及省市级青年文明号、省市级巾帼示范岗、省行风建设先进单位等一批先进集体。</w:t>
      </w:r>
      <w:r w:rsidRPr="00990C22">
        <w:rPr>
          <w:rFonts w:ascii="宋体" w:hAnsi="宋体" w:cs="宋体"/>
          <w:kern w:val="0"/>
          <w:sz w:val="24"/>
          <w:szCs w:val="24"/>
        </w:rPr>
        <w:t xml:space="preserve"> </w:t>
      </w:r>
    </w:p>
    <w:p w:rsidR="00C5236B" w:rsidRPr="00990C22" w:rsidRDefault="00C5236B" w:rsidP="00C5236B">
      <w:pPr>
        <w:widowControl/>
        <w:shd w:val="clear" w:color="auto" w:fill="FFFFFF"/>
        <w:spacing w:line="400" w:lineRule="exact"/>
        <w:ind w:firstLine="482"/>
        <w:jc w:val="left"/>
        <w:rPr>
          <w:rFonts w:ascii="宋体" w:hAnsi="宋体" w:cs="宋体"/>
          <w:color w:val="666666"/>
          <w:kern w:val="0"/>
          <w:sz w:val="24"/>
          <w:szCs w:val="24"/>
        </w:rPr>
      </w:pPr>
      <w:r w:rsidRPr="00990C22">
        <w:rPr>
          <w:rFonts w:ascii="宋体" w:hAnsi="宋体" w:cs="宋体"/>
          <w:kern w:val="0"/>
        </w:rPr>
        <w:t>在新的形势下，该院将借助中医药发展的大好契机，树立全生命周期全方位的健康新理念，积极发挥中医药在疾病预防中的主导作用、治疗中的协同作用、康复中的核心作用。目前在建的省政府重大民生项目转化医学楼，将为该院充分发挥中西医结合医药相长优势、促进中医药应用基础向临床的转化、助</w:t>
      </w:r>
      <w:proofErr w:type="gramStart"/>
      <w:r w:rsidRPr="00990C22">
        <w:rPr>
          <w:rFonts w:ascii="宋体" w:hAnsi="宋体" w:cs="宋体"/>
          <w:kern w:val="0"/>
        </w:rPr>
        <w:t>推健康</w:t>
      </w:r>
      <w:proofErr w:type="gramEnd"/>
      <w:r w:rsidRPr="00990C22">
        <w:rPr>
          <w:rFonts w:ascii="宋体" w:hAnsi="宋体" w:cs="宋体"/>
          <w:kern w:val="0"/>
        </w:rPr>
        <w:t>江苏健康中国奠定扎实的基础。</w:t>
      </w:r>
      <w:r w:rsidRPr="00990C22">
        <w:rPr>
          <w:rFonts w:ascii="宋体" w:hAnsi="宋体" w:cs="宋体"/>
          <w:color w:val="666666"/>
          <w:kern w:val="0"/>
          <w:sz w:val="24"/>
          <w:szCs w:val="24"/>
        </w:rPr>
        <w:t xml:space="preserve"> </w:t>
      </w:r>
    </w:p>
    <w:p w:rsidR="00C5236B" w:rsidRDefault="00C5236B" w:rsidP="00C5236B">
      <w:pPr>
        <w:widowControl/>
        <w:spacing w:line="520" w:lineRule="exact"/>
        <w:jc w:val="left"/>
      </w:pPr>
      <w:r>
        <w:rPr>
          <w:rFonts w:cs="宋体"/>
          <w:b/>
          <w:sz w:val="28"/>
          <w:szCs w:val="28"/>
        </w:rPr>
        <w:br w:type="page"/>
      </w:r>
    </w:p>
    <w:p w:rsidR="0061524E" w:rsidRDefault="00BA2A6D" w:rsidP="00C5236B"/>
    <w:sectPr w:rsidR="0061524E" w:rsidSect="005355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A6D" w:rsidRDefault="00BA2A6D" w:rsidP="00C5236B">
      <w:r>
        <w:separator/>
      </w:r>
    </w:p>
  </w:endnote>
  <w:endnote w:type="continuationSeparator" w:id="0">
    <w:p w:rsidR="00BA2A6D" w:rsidRDefault="00BA2A6D" w:rsidP="00C523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A6D" w:rsidRDefault="00BA2A6D" w:rsidP="00C5236B">
      <w:r>
        <w:separator/>
      </w:r>
    </w:p>
  </w:footnote>
  <w:footnote w:type="continuationSeparator" w:id="0">
    <w:p w:rsidR="00BA2A6D" w:rsidRDefault="00BA2A6D" w:rsidP="00C523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236B"/>
    <w:rsid w:val="00301C15"/>
    <w:rsid w:val="00535539"/>
    <w:rsid w:val="00A269B3"/>
    <w:rsid w:val="00BA2A6D"/>
    <w:rsid w:val="00C52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36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3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5236B"/>
    <w:rPr>
      <w:sz w:val="18"/>
      <w:szCs w:val="18"/>
    </w:rPr>
  </w:style>
  <w:style w:type="paragraph" w:styleId="a4">
    <w:name w:val="footer"/>
    <w:basedOn w:val="a"/>
    <w:link w:val="Char0"/>
    <w:uiPriority w:val="99"/>
    <w:semiHidden/>
    <w:unhideWhenUsed/>
    <w:rsid w:val="00C523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5236B"/>
    <w:rPr>
      <w:sz w:val="18"/>
      <w:szCs w:val="18"/>
    </w:rPr>
  </w:style>
  <w:style w:type="paragraph" w:styleId="a5">
    <w:name w:val="Normal (Web)"/>
    <w:basedOn w:val="a"/>
    <w:rsid w:val="00C5236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ywc</dc:creator>
  <cp:keywords/>
  <dc:description/>
  <cp:lastModifiedBy>ywc</cp:lastModifiedBy>
  <cp:revision>2</cp:revision>
  <dcterms:created xsi:type="dcterms:W3CDTF">2017-05-18T01:32:00Z</dcterms:created>
  <dcterms:modified xsi:type="dcterms:W3CDTF">2017-05-18T01:32:00Z</dcterms:modified>
</cp:coreProperties>
</file>